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4AF7" w14:textId="3CA8BB68" w:rsidR="0053350F" w:rsidRPr="009D21E6" w:rsidRDefault="0053350F" w:rsidP="000959FF">
      <w:pPr>
        <w:pStyle w:val="Heading2"/>
        <w:pBdr>
          <w:bottom w:val="single" w:sz="4" w:space="1" w:color="auto"/>
        </w:pBdr>
        <w:rPr>
          <w:rFonts w:asciiTheme="minorHAnsi" w:hAnsiTheme="minorHAnsi" w:cstheme="minorHAnsi"/>
          <w:color w:val="002060"/>
          <w:sz w:val="28"/>
          <w:szCs w:val="28"/>
        </w:rPr>
      </w:pPr>
      <w:r w:rsidRPr="009D21E6">
        <w:rPr>
          <w:rFonts w:asciiTheme="minorHAnsi" w:hAnsiTheme="minorHAnsi" w:cstheme="minorHAnsi"/>
          <w:noProof/>
          <w:color w:val="002060"/>
          <w:sz w:val="28"/>
          <w:szCs w:val="28"/>
          <w:lang w:eastAsia="en-GB"/>
        </w:rPr>
        <w:drawing>
          <wp:anchor distT="0" distB="0" distL="114300" distR="114300" simplePos="0" relativeHeight="251658240" behindDoc="0" locked="0" layoutInCell="1" allowOverlap="1" wp14:anchorId="45CBE5A7" wp14:editId="7EC2E999">
            <wp:simplePos x="0" y="0"/>
            <wp:positionH relativeFrom="column">
              <wp:posOffset>4549140</wp:posOffset>
            </wp:positionH>
            <wp:positionV relativeFrom="paragraph">
              <wp:posOffset>-607060</wp:posOffset>
            </wp:positionV>
            <wp:extent cx="1714500" cy="1200150"/>
            <wp:effectExtent l="0" t="0" r="0" b="0"/>
            <wp:wrapNone/>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00CE43AB" w:rsidRPr="3FA374F0">
        <w:rPr>
          <w:rFonts w:asciiTheme="minorHAnsi" w:hAnsiTheme="minorHAnsi" w:cstheme="minorBidi"/>
          <w:color w:val="002060"/>
          <w:sz w:val="28"/>
          <w:szCs w:val="28"/>
        </w:rPr>
        <w:t>SixI</w:t>
      </w:r>
      <w:r w:rsidR="00C04303" w:rsidRPr="3FA374F0">
        <w:rPr>
          <w:rFonts w:asciiTheme="minorHAnsi" w:hAnsiTheme="minorHAnsi" w:cstheme="minorBidi"/>
          <w:color w:val="002060"/>
          <w:sz w:val="28"/>
          <w:szCs w:val="28"/>
        </w:rPr>
        <w:t xml:space="preserve">ntoSeven </w:t>
      </w:r>
      <w:r w:rsidR="00097251" w:rsidRPr="3FA374F0">
        <w:rPr>
          <w:rFonts w:asciiTheme="minorHAnsi" w:hAnsiTheme="minorHAnsi" w:cstheme="minorBidi"/>
          <w:color w:val="002060"/>
          <w:sz w:val="28"/>
          <w:szCs w:val="28"/>
        </w:rPr>
        <w:t>2021</w:t>
      </w:r>
    </w:p>
    <w:p w14:paraId="302A5495" w14:textId="7CC093CB" w:rsidR="00097251" w:rsidRPr="009D21E6" w:rsidRDefault="00097251" w:rsidP="00097251">
      <w:pPr>
        <w:rPr>
          <w:rFonts w:asciiTheme="minorHAnsi" w:hAnsiTheme="minorHAnsi" w:cstheme="minorHAnsi"/>
          <w:sz w:val="28"/>
          <w:szCs w:val="28"/>
        </w:rPr>
      </w:pPr>
      <w:r w:rsidRPr="009D21E6">
        <w:rPr>
          <w:rFonts w:asciiTheme="minorHAnsi" w:hAnsiTheme="minorHAnsi" w:cstheme="minorHAnsi"/>
          <w:sz w:val="28"/>
          <w:szCs w:val="28"/>
        </w:rPr>
        <w:t xml:space="preserve">Data </w:t>
      </w:r>
      <w:r w:rsidR="009D21E6">
        <w:rPr>
          <w:rFonts w:asciiTheme="minorHAnsi" w:hAnsiTheme="minorHAnsi" w:cstheme="minorHAnsi"/>
          <w:sz w:val="28"/>
          <w:szCs w:val="28"/>
        </w:rPr>
        <w:t>Protection</w:t>
      </w:r>
      <w:r w:rsidRPr="009D21E6">
        <w:rPr>
          <w:rFonts w:asciiTheme="minorHAnsi" w:hAnsiTheme="minorHAnsi" w:cstheme="minorHAnsi"/>
          <w:sz w:val="28"/>
          <w:szCs w:val="28"/>
        </w:rPr>
        <w:t xml:space="preserve"> Impact Assessment</w:t>
      </w:r>
    </w:p>
    <w:p w14:paraId="4835AFD6" w14:textId="77777777" w:rsidR="00F77DFB" w:rsidRPr="00097251" w:rsidRDefault="00F77DFB" w:rsidP="00F77DFB">
      <w:pPr>
        <w:spacing w:line="240" w:lineRule="auto"/>
        <w:rPr>
          <w:rFonts w:asciiTheme="minorHAnsi" w:hAnsiTheme="minorHAnsi" w:cstheme="minorHAnsi"/>
          <w:b/>
          <w:sz w:val="22"/>
          <w:lang w:val="en-US"/>
        </w:rPr>
      </w:pPr>
    </w:p>
    <w:p w14:paraId="4C8DBD11" w14:textId="77777777" w:rsidR="00511C53" w:rsidRPr="00097251" w:rsidRDefault="00511C53" w:rsidP="0053350F">
      <w:pPr>
        <w:rPr>
          <w:rFonts w:asciiTheme="minorHAnsi" w:hAnsiTheme="minorHAnsi" w:cstheme="minorHAnsi"/>
          <w:sz w:val="22"/>
          <w:lang w:val="en-US"/>
        </w:rPr>
      </w:pPr>
    </w:p>
    <w:p w14:paraId="148BBD69" w14:textId="48ECD825" w:rsidR="00FF5EBD" w:rsidRPr="009D21E6" w:rsidRDefault="00FF5EBD" w:rsidP="00FF5EBD">
      <w:pPr>
        <w:pStyle w:val="Heading1"/>
        <w:rPr>
          <w:rFonts w:asciiTheme="minorHAnsi" w:hAnsiTheme="minorHAnsi" w:cstheme="minorHAnsi"/>
          <w:sz w:val="28"/>
          <w:szCs w:val="28"/>
        </w:rPr>
      </w:pPr>
      <w:r w:rsidRPr="009D21E6">
        <w:rPr>
          <w:rFonts w:asciiTheme="minorHAnsi" w:hAnsiTheme="minorHAnsi" w:cstheme="minorHAnsi"/>
          <w:sz w:val="28"/>
          <w:szCs w:val="28"/>
        </w:rPr>
        <w:t>Submitting controller details</w:t>
      </w:r>
    </w:p>
    <w:tbl>
      <w:tblPr>
        <w:tblStyle w:val="TableGrid"/>
        <w:tblW w:w="0" w:type="auto"/>
        <w:tblLook w:val="04A0" w:firstRow="1" w:lastRow="0" w:firstColumn="1" w:lastColumn="0" w:noHBand="0" w:noVBand="1"/>
      </w:tblPr>
      <w:tblGrid>
        <w:gridCol w:w="4142"/>
        <w:gridCol w:w="5628"/>
      </w:tblGrid>
      <w:tr w:rsidR="00FF5EBD" w:rsidRPr="00097251" w14:paraId="1090F3B5" w14:textId="77777777" w:rsidTr="49EE41B3">
        <w:tc>
          <w:tcPr>
            <w:tcW w:w="4219" w:type="dxa"/>
          </w:tcPr>
          <w:p w14:paraId="76286679" w14:textId="77777777" w:rsidR="00FF5EBD" w:rsidRDefault="00FF5EBD" w:rsidP="0053350F">
            <w:pPr>
              <w:rPr>
                <w:rFonts w:asciiTheme="minorHAnsi" w:hAnsiTheme="minorHAnsi" w:cstheme="minorHAnsi"/>
                <w:sz w:val="22"/>
                <w:szCs w:val="22"/>
                <w:lang w:val="en-US"/>
              </w:rPr>
            </w:pPr>
            <w:r w:rsidRPr="00097251">
              <w:rPr>
                <w:rFonts w:asciiTheme="minorHAnsi" w:hAnsiTheme="minorHAnsi" w:cstheme="minorHAnsi"/>
                <w:sz w:val="22"/>
                <w:szCs w:val="22"/>
                <w:lang w:val="en-US"/>
              </w:rPr>
              <w:t>Name of controller</w:t>
            </w:r>
          </w:p>
          <w:p w14:paraId="386D277A" w14:textId="42313E1B" w:rsidR="003F7FB5" w:rsidRPr="00097251" w:rsidRDefault="003F7FB5" w:rsidP="0053350F">
            <w:pPr>
              <w:rPr>
                <w:rFonts w:asciiTheme="minorHAnsi" w:hAnsiTheme="minorHAnsi" w:cstheme="minorHAnsi"/>
                <w:sz w:val="22"/>
                <w:szCs w:val="22"/>
                <w:lang w:val="en-US"/>
              </w:rPr>
            </w:pPr>
          </w:p>
        </w:tc>
        <w:tc>
          <w:tcPr>
            <w:tcW w:w="5775" w:type="dxa"/>
          </w:tcPr>
          <w:p w14:paraId="4E904AC3" w14:textId="66B3EC66" w:rsidR="00FF5EBD" w:rsidRPr="00097251" w:rsidRDefault="00FF5EBD" w:rsidP="0053350F">
            <w:pPr>
              <w:rPr>
                <w:rFonts w:asciiTheme="minorHAnsi" w:hAnsiTheme="minorHAnsi" w:cstheme="minorHAnsi"/>
                <w:sz w:val="22"/>
                <w:szCs w:val="22"/>
                <w:lang w:val="en-US"/>
              </w:rPr>
            </w:pPr>
          </w:p>
        </w:tc>
      </w:tr>
      <w:tr w:rsidR="00FF5EBD" w:rsidRPr="00097251" w14:paraId="10B3E05E" w14:textId="77777777" w:rsidTr="49EE41B3">
        <w:tc>
          <w:tcPr>
            <w:tcW w:w="4219" w:type="dxa"/>
          </w:tcPr>
          <w:p w14:paraId="23E22A91" w14:textId="6C0D4B1F" w:rsidR="00FF5EBD" w:rsidRPr="00097251" w:rsidRDefault="00FF5EBD" w:rsidP="0053350F">
            <w:pPr>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Subject/title of DPO </w:t>
            </w:r>
          </w:p>
        </w:tc>
        <w:tc>
          <w:tcPr>
            <w:tcW w:w="5775" w:type="dxa"/>
          </w:tcPr>
          <w:p w14:paraId="157017F2" w14:textId="31C2532D" w:rsidR="00A51E56" w:rsidRPr="00097251" w:rsidRDefault="00A51E56" w:rsidP="00A51E56">
            <w:pPr>
              <w:rPr>
                <w:rFonts w:asciiTheme="minorHAnsi" w:hAnsiTheme="minorHAnsi" w:cstheme="minorBidi"/>
                <w:sz w:val="22"/>
                <w:szCs w:val="22"/>
                <w:lang w:val="en-US"/>
              </w:rPr>
            </w:pPr>
          </w:p>
          <w:p w14:paraId="3687BEEA" w14:textId="12BE526E" w:rsidR="00FF5EBD" w:rsidRPr="00097251" w:rsidRDefault="00FF5EBD" w:rsidP="49EE41B3">
            <w:pPr>
              <w:rPr>
                <w:rFonts w:asciiTheme="minorHAnsi" w:hAnsiTheme="minorHAnsi" w:cstheme="minorBidi"/>
                <w:sz w:val="22"/>
                <w:szCs w:val="22"/>
                <w:lang w:val="en-US"/>
              </w:rPr>
            </w:pPr>
          </w:p>
        </w:tc>
      </w:tr>
      <w:tr w:rsidR="00FF5EBD" w:rsidRPr="00097251" w14:paraId="59618284" w14:textId="77777777" w:rsidTr="49EE41B3">
        <w:tc>
          <w:tcPr>
            <w:tcW w:w="4219" w:type="dxa"/>
          </w:tcPr>
          <w:p w14:paraId="7F79AC95" w14:textId="2A31D138" w:rsidR="00C04303" w:rsidRPr="00097251" w:rsidRDefault="00FF5EBD" w:rsidP="00C04303">
            <w:pPr>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Name of controller contact </w:t>
            </w:r>
          </w:p>
          <w:p w14:paraId="73C9715B" w14:textId="28148EEA" w:rsidR="00FF5EBD" w:rsidRPr="00097251" w:rsidRDefault="00FF5EBD" w:rsidP="0053350F">
            <w:pPr>
              <w:rPr>
                <w:rFonts w:asciiTheme="minorHAnsi" w:hAnsiTheme="minorHAnsi" w:cstheme="minorHAnsi"/>
                <w:sz w:val="22"/>
                <w:szCs w:val="22"/>
                <w:lang w:val="en-US"/>
              </w:rPr>
            </w:pPr>
          </w:p>
        </w:tc>
        <w:tc>
          <w:tcPr>
            <w:tcW w:w="5775" w:type="dxa"/>
          </w:tcPr>
          <w:p w14:paraId="120EB5CF" w14:textId="06FDA112" w:rsidR="00FF5EBD" w:rsidRPr="00097251" w:rsidRDefault="00FF5EBD" w:rsidP="0053350F">
            <w:pPr>
              <w:rPr>
                <w:rFonts w:asciiTheme="minorHAnsi" w:hAnsiTheme="minorHAnsi" w:cstheme="minorHAnsi"/>
                <w:sz w:val="22"/>
                <w:szCs w:val="22"/>
                <w:lang w:val="en-US"/>
              </w:rPr>
            </w:pPr>
          </w:p>
        </w:tc>
      </w:tr>
    </w:tbl>
    <w:p w14:paraId="4FEE27E8" w14:textId="77777777" w:rsidR="00FF5EBD" w:rsidRPr="00097251" w:rsidRDefault="00FF5EBD" w:rsidP="0053350F">
      <w:pPr>
        <w:rPr>
          <w:rFonts w:asciiTheme="minorHAnsi" w:hAnsiTheme="minorHAnsi" w:cstheme="minorHAnsi"/>
          <w:sz w:val="22"/>
          <w:lang w:val="en-US"/>
        </w:rPr>
      </w:pPr>
    </w:p>
    <w:p w14:paraId="6642507A" w14:textId="6EC6397F" w:rsidR="00511C53" w:rsidRPr="009D21E6" w:rsidRDefault="00511C53" w:rsidP="0049238C">
      <w:pPr>
        <w:pStyle w:val="Heading1"/>
        <w:rPr>
          <w:rFonts w:asciiTheme="minorHAnsi" w:hAnsiTheme="minorHAnsi" w:cstheme="minorHAnsi"/>
          <w:sz w:val="28"/>
          <w:szCs w:val="28"/>
        </w:rPr>
      </w:pPr>
      <w:r w:rsidRPr="009D21E6">
        <w:rPr>
          <w:rFonts w:asciiTheme="minorHAnsi" w:hAnsiTheme="minorHAnsi" w:cstheme="minorHAnsi"/>
          <w:sz w:val="28"/>
          <w:szCs w:val="28"/>
        </w:rPr>
        <w:t xml:space="preserve">Step 1: Identify the need for a </w:t>
      </w:r>
      <w:proofErr w:type="gramStart"/>
      <w:r w:rsidRPr="009D21E6">
        <w:rPr>
          <w:rFonts w:asciiTheme="minorHAnsi" w:hAnsiTheme="minorHAnsi" w:cstheme="minorHAnsi"/>
          <w:sz w:val="28"/>
          <w:szCs w:val="28"/>
        </w:rPr>
        <w:t>DPIA</w:t>
      </w:r>
      <w:proofErr w:type="gramEnd"/>
    </w:p>
    <w:tbl>
      <w:tblPr>
        <w:tblStyle w:val="TableGrid"/>
        <w:tblW w:w="0" w:type="auto"/>
        <w:tblLook w:val="04A0" w:firstRow="1" w:lastRow="0" w:firstColumn="1" w:lastColumn="0" w:noHBand="0" w:noVBand="1"/>
      </w:tblPr>
      <w:tblGrid>
        <w:gridCol w:w="9770"/>
      </w:tblGrid>
      <w:tr w:rsidR="00065783" w:rsidRPr="00097251" w14:paraId="0829AB8C" w14:textId="77777777" w:rsidTr="49EE41B3">
        <w:tc>
          <w:tcPr>
            <w:tcW w:w="9994" w:type="dxa"/>
            <w:shd w:val="clear" w:color="auto" w:fill="F2F2F2" w:themeFill="background1" w:themeFillShade="F2"/>
          </w:tcPr>
          <w:p w14:paraId="191650E2" w14:textId="204CF518" w:rsidR="0049238C" w:rsidRPr="00097251" w:rsidRDefault="0049238C" w:rsidP="007E352D">
            <w:pPr>
              <w:keepNext/>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Explain broadly what project aims to achieve and what type of processing it involves. You may find it helpful to refer or link to other documents, such as a project proposal.</w:t>
            </w:r>
            <w:r w:rsidR="007E352D" w:rsidRPr="00097251">
              <w:rPr>
                <w:rFonts w:asciiTheme="minorHAnsi" w:hAnsiTheme="minorHAnsi" w:cstheme="minorHAnsi"/>
                <w:sz w:val="22"/>
                <w:szCs w:val="22"/>
                <w:lang w:val="en-US"/>
              </w:rPr>
              <w:t xml:space="preserve"> </w:t>
            </w:r>
            <w:proofErr w:type="spellStart"/>
            <w:r w:rsidRPr="00097251">
              <w:rPr>
                <w:rFonts w:asciiTheme="minorHAnsi" w:hAnsiTheme="minorHAnsi" w:cstheme="minorHAnsi"/>
                <w:sz w:val="22"/>
                <w:szCs w:val="22"/>
                <w:lang w:val="en-US"/>
              </w:rPr>
              <w:t>Summarise</w:t>
            </w:r>
            <w:proofErr w:type="spellEnd"/>
            <w:r w:rsidRPr="00097251">
              <w:rPr>
                <w:rFonts w:asciiTheme="minorHAnsi" w:hAnsiTheme="minorHAnsi" w:cstheme="minorHAnsi"/>
                <w:sz w:val="22"/>
                <w:szCs w:val="22"/>
                <w:lang w:val="en-US"/>
              </w:rPr>
              <w:t xml:space="preserve"> why you </w:t>
            </w:r>
            <w:r w:rsidR="00FA2A9A" w:rsidRPr="00097251">
              <w:rPr>
                <w:rFonts w:asciiTheme="minorHAnsi" w:hAnsiTheme="minorHAnsi" w:cstheme="minorHAnsi"/>
                <w:sz w:val="22"/>
                <w:szCs w:val="22"/>
                <w:lang w:val="en-US"/>
              </w:rPr>
              <w:t>identified the need for</w:t>
            </w:r>
            <w:r w:rsidRPr="00097251">
              <w:rPr>
                <w:rFonts w:asciiTheme="minorHAnsi" w:hAnsiTheme="minorHAnsi" w:cstheme="minorHAnsi"/>
                <w:sz w:val="22"/>
                <w:szCs w:val="22"/>
                <w:lang w:val="en-US"/>
              </w:rPr>
              <w:t xml:space="preserve"> a DPIA.</w:t>
            </w:r>
          </w:p>
        </w:tc>
      </w:tr>
      <w:tr w:rsidR="0049238C" w:rsidRPr="00097251" w14:paraId="7145BC9D" w14:textId="77777777" w:rsidTr="003F7FB5">
        <w:trPr>
          <w:trHeight w:val="3282"/>
        </w:trPr>
        <w:tc>
          <w:tcPr>
            <w:tcW w:w="9994" w:type="dxa"/>
          </w:tcPr>
          <w:p w14:paraId="5B5BF152" w14:textId="5A9B3A25" w:rsidR="0049238C" w:rsidRPr="00097251" w:rsidRDefault="00C04303" w:rsidP="002C6934">
            <w:pPr>
              <w:spacing w:before="120" w:after="120" w:line="276" w:lineRule="auto"/>
              <w:rPr>
                <w:rFonts w:asciiTheme="minorHAnsi" w:hAnsiTheme="minorHAnsi" w:cstheme="minorHAnsi"/>
                <w:sz w:val="22"/>
                <w:szCs w:val="22"/>
                <w:lang w:val="en-US"/>
              </w:rPr>
            </w:pPr>
            <w:r w:rsidRPr="49EE41B3">
              <w:rPr>
                <w:rFonts w:asciiTheme="minorHAnsi" w:hAnsiTheme="minorHAnsi" w:cstheme="minorBidi"/>
                <w:sz w:val="22"/>
                <w:szCs w:val="22"/>
                <w:lang w:val="en-US"/>
              </w:rPr>
              <w:t xml:space="preserve">The parties are participating in a project which is a rapid response to Covid-19 enabling a professional judgement of a pupil’s capability in certain subjects and skill areas in their final year of primary school, to be shared with a secondary school the pupil will attend. This allows the secondary school to prepare for the start of the new academic year, support curriculum design and identify learning needs of the year 7 cohort without the need for immediate testing to form a baseline. </w:t>
            </w:r>
            <w:proofErr w:type="spellStart"/>
            <w:r w:rsidRPr="49EE41B3">
              <w:rPr>
                <w:rFonts w:asciiTheme="minorHAnsi" w:hAnsiTheme="minorHAnsi" w:cstheme="minorBidi"/>
                <w:sz w:val="22"/>
                <w:szCs w:val="22"/>
                <w:lang w:val="en-US"/>
              </w:rPr>
              <w:t>Eduboard</w:t>
            </w:r>
            <w:proofErr w:type="spellEnd"/>
            <w:r w:rsidRPr="49EE41B3">
              <w:rPr>
                <w:rFonts w:asciiTheme="minorHAnsi" w:hAnsiTheme="minorHAnsi" w:cstheme="minorBidi"/>
                <w:sz w:val="22"/>
                <w:szCs w:val="22"/>
                <w:lang w:val="en-US"/>
              </w:rPr>
              <w:t xml:space="preserve"> provide the</w:t>
            </w:r>
            <w:r w:rsidR="00CE43AB" w:rsidRPr="49EE41B3">
              <w:rPr>
                <w:rFonts w:asciiTheme="minorHAnsi" w:hAnsiTheme="minorHAnsi" w:cstheme="minorBidi"/>
                <w:sz w:val="22"/>
                <w:szCs w:val="22"/>
                <w:lang w:val="en-US"/>
              </w:rPr>
              <w:t xml:space="preserve"> SixI</w:t>
            </w:r>
            <w:r w:rsidRPr="49EE41B3">
              <w:rPr>
                <w:rFonts w:asciiTheme="minorHAnsi" w:hAnsiTheme="minorHAnsi" w:cstheme="minorBidi"/>
                <w:sz w:val="22"/>
                <w:szCs w:val="22"/>
                <w:lang w:val="en-US"/>
              </w:rPr>
              <w:t xml:space="preserve">ntoSeven </w:t>
            </w:r>
            <w:r w:rsidR="002C6934">
              <w:rPr>
                <w:rFonts w:asciiTheme="minorHAnsi" w:hAnsiTheme="minorHAnsi" w:cstheme="minorBidi"/>
                <w:sz w:val="22"/>
                <w:szCs w:val="22"/>
                <w:lang w:val="en-US"/>
              </w:rPr>
              <w:t>portal</w:t>
            </w:r>
            <w:r w:rsidR="002C6934" w:rsidRPr="49EE41B3">
              <w:rPr>
                <w:rFonts w:asciiTheme="minorHAnsi" w:hAnsiTheme="minorHAnsi" w:cstheme="minorBidi"/>
                <w:sz w:val="22"/>
                <w:szCs w:val="22"/>
                <w:lang w:val="en-US"/>
              </w:rPr>
              <w:t xml:space="preserve"> </w:t>
            </w:r>
            <w:r w:rsidRPr="49EE41B3">
              <w:rPr>
                <w:rFonts w:asciiTheme="minorHAnsi" w:hAnsiTheme="minorHAnsi" w:cstheme="minorBidi"/>
                <w:sz w:val="22"/>
                <w:szCs w:val="22"/>
                <w:lang w:val="en-US"/>
              </w:rPr>
              <w:t xml:space="preserve">on the </w:t>
            </w:r>
            <w:r w:rsidR="00AA65D2">
              <w:rPr>
                <w:rFonts w:asciiTheme="minorHAnsi" w:hAnsiTheme="minorHAnsi" w:cstheme="minorBidi"/>
                <w:sz w:val="22"/>
                <w:szCs w:val="22"/>
                <w:lang w:val="en-US"/>
              </w:rPr>
              <w:t xml:space="preserve">SixIntoSeven </w:t>
            </w:r>
            <w:r w:rsidRPr="49EE41B3">
              <w:rPr>
                <w:rFonts w:asciiTheme="minorHAnsi" w:hAnsiTheme="minorHAnsi" w:cstheme="minorBidi"/>
                <w:sz w:val="22"/>
                <w:szCs w:val="22"/>
                <w:lang w:val="en-US"/>
              </w:rPr>
              <w:t xml:space="preserve">Website to deliver an alternative means of assessing the pupils. </w:t>
            </w:r>
            <w:r w:rsidR="44249829" w:rsidRPr="49EE41B3">
              <w:rPr>
                <w:rFonts w:asciiTheme="minorHAnsi" w:hAnsiTheme="minorHAnsi" w:cstheme="minorBidi"/>
                <w:sz w:val="22"/>
                <w:szCs w:val="22"/>
                <w:lang w:val="en-US"/>
              </w:rPr>
              <w:t xml:space="preserve"> </w:t>
            </w:r>
            <w:r w:rsidRPr="00097251">
              <w:rPr>
                <w:rFonts w:asciiTheme="minorHAnsi" w:hAnsiTheme="minorHAnsi" w:cstheme="minorHAnsi"/>
                <w:sz w:val="22"/>
                <w:szCs w:val="22"/>
                <w:lang w:val="en-US"/>
              </w:rPr>
              <w:t>Through a matching process in the system</w:t>
            </w:r>
            <w:r w:rsidR="007773CC" w:rsidRPr="00097251">
              <w:rPr>
                <w:rFonts w:asciiTheme="minorHAnsi" w:hAnsiTheme="minorHAnsi" w:cstheme="minorHAnsi"/>
                <w:sz w:val="22"/>
                <w:szCs w:val="22"/>
                <w:lang w:val="en-US"/>
              </w:rPr>
              <w:t>,</w:t>
            </w:r>
            <w:r w:rsidRPr="00097251">
              <w:rPr>
                <w:rFonts w:asciiTheme="minorHAnsi" w:hAnsiTheme="minorHAnsi" w:cstheme="minorHAnsi"/>
                <w:sz w:val="22"/>
                <w:szCs w:val="22"/>
                <w:lang w:val="en-US"/>
              </w:rPr>
              <w:t xml:space="preserve"> a requesting Secondary school’s pupil identifier made up of </w:t>
            </w:r>
            <w:r w:rsidR="7AF7CFBA" w:rsidRPr="00097251">
              <w:rPr>
                <w:rFonts w:asciiTheme="minorHAnsi" w:hAnsiTheme="minorHAnsi" w:cstheme="minorHAnsi"/>
                <w:sz w:val="22"/>
                <w:szCs w:val="22"/>
                <w:lang w:val="en-US"/>
              </w:rPr>
              <w:t xml:space="preserve">the </w:t>
            </w:r>
            <w:r w:rsidR="005076C4">
              <w:rPr>
                <w:rFonts w:asciiTheme="minorHAnsi" w:hAnsiTheme="minorHAnsi" w:cstheme="minorHAnsi"/>
                <w:sz w:val="22"/>
                <w:szCs w:val="22"/>
                <w:lang w:val="en-US"/>
              </w:rPr>
              <w:t>Unique Pupil Number (</w:t>
            </w:r>
            <w:r w:rsidRPr="00097251">
              <w:rPr>
                <w:rFonts w:asciiTheme="minorHAnsi" w:hAnsiTheme="minorHAnsi" w:cstheme="minorHAnsi"/>
                <w:sz w:val="22"/>
                <w:szCs w:val="22"/>
                <w:lang w:val="en-US"/>
              </w:rPr>
              <w:t>UPN</w:t>
            </w:r>
            <w:r w:rsidR="005076C4">
              <w:rPr>
                <w:rFonts w:asciiTheme="minorHAnsi" w:hAnsiTheme="minorHAnsi" w:cstheme="minorHAnsi"/>
                <w:sz w:val="22"/>
                <w:szCs w:val="22"/>
                <w:lang w:val="en-US"/>
              </w:rPr>
              <w:t>)</w:t>
            </w:r>
            <w:r w:rsidRPr="00097251">
              <w:rPr>
                <w:rFonts w:asciiTheme="minorHAnsi" w:hAnsiTheme="minorHAnsi" w:cstheme="minorHAnsi"/>
                <w:sz w:val="22"/>
                <w:szCs w:val="22"/>
                <w:lang w:val="en-US"/>
              </w:rPr>
              <w:t xml:space="preserve"> will be used. This will identify a corresponding record provided by a Primary school and provide the data in the Secondary schools’ dashboard. </w:t>
            </w:r>
            <w:r w:rsidR="00C5552F">
              <w:rPr>
                <w:rFonts w:asciiTheme="minorHAnsi" w:hAnsiTheme="minorHAnsi" w:cstheme="minorHAnsi"/>
                <w:sz w:val="22"/>
                <w:szCs w:val="22"/>
                <w:lang w:val="en-US"/>
              </w:rPr>
              <w:t>The portal</w:t>
            </w:r>
            <w:r w:rsidRPr="00097251">
              <w:rPr>
                <w:rFonts w:asciiTheme="minorHAnsi" w:hAnsiTheme="minorHAnsi" w:cstheme="minorHAnsi"/>
                <w:sz w:val="22"/>
                <w:szCs w:val="22"/>
                <w:lang w:val="en-US"/>
              </w:rPr>
              <w:t xml:space="preserve"> will</w:t>
            </w:r>
            <w:r w:rsidR="00C5552F">
              <w:rPr>
                <w:rFonts w:asciiTheme="minorHAnsi" w:hAnsiTheme="minorHAnsi" w:cstheme="minorHAnsi"/>
                <w:sz w:val="22"/>
                <w:szCs w:val="22"/>
                <w:lang w:val="en-US"/>
              </w:rPr>
              <w:t xml:space="preserve"> allow</w:t>
            </w:r>
            <w:r w:rsidRPr="00097251">
              <w:rPr>
                <w:rFonts w:asciiTheme="minorHAnsi" w:hAnsiTheme="minorHAnsi" w:cstheme="minorHAnsi"/>
                <w:sz w:val="22"/>
                <w:szCs w:val="22"/>
                <w:lang w:val="en-US"/>
              </w:rPr>
              <w:t xml:space="preserve"> </w:t>
            </w:r>
            <w:r w:rsidR="00C5552F">
              <w:rPr>
                <w:rFonts w:asciiTheme="minorHAnsi" w:hAnsiTheme="minorHAnsi" w:cstheme="minorHAnsi"/>
                <w:sz w:val="22"/>
                <w:szCs w:val="22"/>
                <w:lang w:val="en-US"/>
              </w:rPr>
              <w:t xml:space="preserve">a </w:t>
            </w:r>
            <w:r w:rsidRPr="00097251">
              <w:rPr>
                <w:rFonts w:asciiTheme="minorHAnsi" w:hAnsiTheme="minorHAnsi" w:cstheme="minorHAnsi"/>
                <w:sz w:val="22"/>
                <w:szCs w:val="22"/>
                <w:lang w:val="en-US"/>
              </w:rPr>
              <w:t>download to a csv file for school use.</w:t>
            </w:r>
          </w:p>
        </w:tc>
      </w:tr>
    </w:tbl>
    <w:p w14:paraId="515BBFE1" w14:textId="5CA58A32" w:rsidR="00CF39D4" w:rsidRPr="009D21E6" w:rsidRDefault="00CF39D4" w:rsidP="000959FF">
      <w:pPr>
        <w:pStyle w:val="Heading1"/>
        <w:rPr>
          <w:rFonts w:asciiTheme="minorHAnsi" w:hAnsiTheme="minorHAnsi" w:cstheme="minorHAnsi"/>
          <w:sz w:val="28"/>
          <w:szCs w:val="28"/>
          <w:lang w:eastAsia="en-GB"/>
        </w:rPr>
      </w:pPr>
      <w:r w:rsidRPr="009D21E6">
        <w:rPr>
          <w:rFonts w:asciiTheme="minorHAnsi" w:hAnsiTheme="minorHAnsi" w:cstheme="minorHAnsi"/>
          <w:sz w:val="28"/>
          <w:szCs w:val="28"/>
          <w:lang w:eastAsia="en-GB"/>
        </w:rPr>
        <w:lastRenderedPageBreak/>
        <w:t>Step 2: Describe the processing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CF39D4" w:rsidRPr="00097251" w14:paraId="5E6D4D3F" w14:textId="77777777" w:rsidTr="3FA374F0">
        <w:tc>
          <w:tcPr>
            <w:tcW w:w="9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8BFA8" w14:textId="51DD3D7C" w:rsidR="00CF39D4" w:rsidRPr="00097251" w:rsidRDefault="00CF39D4" w:rsidP="00FA2A9A">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t>Describe the nature of the processing</w:t>
            </w:r>
            <w:r w:rsidR="0049238C" w:rsidRPr="00097251">
              <w:rPr>
                <w:rFonts w:asciiTheme="minorHAnsi" w:hAnsiTheme="minorHAnsi" w:cstheme="minorHAnsi"/>
                <w:b/>
                <w:sz w:val="22"/>
                <w:szCs w:val="22"/>
                <w:lang w:val="en-US"/>
              </w:rPr>
              <w:t xml:space="preserve">: </w:t>
            </w:r>
            <w:r w:rsidR="0049238C" w:rsidRPr="00097251">
              <w:rPr>
                <w:rFonts w:asciiTheme="minorHAnsi" w:hAnsiTheme="minorHAnsi" w:cstheme="minorHAnsi"/>
                <w:sz w:val="22"/>
                <w:szCs w:val="22"/>
                <w:lang w:val="en-US"/>
              </w:rPr>
              <w:t>how will you collect, use</w:t>
            </w:r>
            <w:r w:rsidR="00FA2A9A" w:rsidRPr="00097251">
              <w:rPr>
                <w:rFonts w:asciiTheme="minorHAnsi" w:hAnsiTheme="minorHAnsi" w:cstheme="minorHAnsi"/>
                <w:sz w:val="22"/>
                <w:szCs w:val="22"/>
                <w:lang w:val="en-US"/>
              </w:rPr>
              <w:t>,</w:t>
            </w:r>
            <w:r w:rsidR="0049238C" w:rsidRPr="00097251">
              <w:rPr>
                <w:rFonts w:asciiTheme="minorHAnsi" w:hAnsiTheme="minorHAnsi" w:cstheme="minorHAnsi"/>
                <w:sz w:val="22"/>
                <w:szCs w:val="22"/>
                <w:lang w:val="en-US"/>
              </w:rPr>
              <w:t xml:space="preserve"> store</w:t>
            </w:r>
            <w:r w:rsidR="00FA2A9A" w:rsidRPr="00097251">
              <w:rPr>
                <w:rFonts w:asciiTheme="minorHAnsi" w:hAnsiTheme="minorHAnsi" w:cstheme="minorHAnsi"/>
                <w:sz w:val="22"/>
                <w:szCs w:val="22"/>
                <w:lang w:val="en-US"/>
              </w:rPr>
              <w:t xml:space="preserve"> and delete</w:t>
            </w:r>
            <w:r w:rsidR="0049238C" w:rsidRPr="00097251">
              <w:rPr>
                <w:rFonts w:asciiTheme="minorHAnsi" w:hAnsiTheme="minorHAnsi" w:cstheme="minorHAnsi"/>
                <w:sz w:val="22"/>
                <w:szCs w:val="22"/>
                <w:lang w:val="en-US"/>
              </w:rPr>
              <w:t xml:space="preserve"> data? </w:t>
            </w:r>
            <w:r w:rsidR="00FA2A9A" w:rsidRPr="00097251">
              <w:rPr>
                <w:rFonts w:asciiTheme="minorHAnsi" w:hAnsiTheme="minorHAnsi" w:cstheme="minorHAnsi"/>
                <w:sz w:val="22"/>
                <w:szCs w:val="22"/>
                <w:lang w:val="en-US"/>
              </w:rPr>
              <w:t xml:space="preserve">What is the source of the data? </w:t>
            </w:r>
            <w:r w:rsidR="0049238C" w:rsidRPr="00097251">
              <w:rPr>
                <w:rFonts w:asciiTheme="minorHAnsi" w:hAnsiTheme="minorHAnsi" w:cstheme="minorHAnsi"/>
                <w:sz w:val="22"/>
                <w:szCs w:val="22"/>
                <w:lang w:val="en-US"/>
              </w:rPr>
              <w:t xml:space="preserve">Will you be sharing data with anyone? </w:t>
            </w:r>
            <w:r w:rsidR="00FA2A9A" w:rsidRPr="00097251">
              <w:rPr>
                <w:rFonts w:asciiTheme="minorHAnsi" w:hAnsiTheme="minorHAnsi" w:cstheme="minorHAnsi"/>
                <w:sz w:val="22"/>
                <w:szCs w:val="22"/>
                <w:lang w:val="en-US"/>
              </w:rPr>
              <w:t>You might find it useful to refer to a flow diagram or other way of describing data flows. What types of processing identified as likely high risk are involved?</w:t>
            </w:r>
          </w:p>
        </w:tc>
      </w:tr>
      <w:tr w:rsidR="00FA2A9A" w:rsidRPr="00097251" w14:paraId="6C9F17CC" w14:textId="77777777" w:rsidTr="3FA374F0">
        <w:trPr>
          <w:trHeight w:val="6227"/>
        </w:trPr>
        <w:tc>
          <w:tcPr>
            <w:tcW w:w="9994" w:type="dxa"/>
            <w:tcBorders>
              <w:top w:val="single" w:sz="4" w:space="0" w:color="auto"/>
            </w:tcBorders>
          </w:tcPr>
          <w:p w14:paraId="63BADE93" w14:textId="400F75A7" w:rsidR="2A07FB19" w:rsidRDefault="2A07FB19" w:rsidP="2A07FB19">
            <w:pPr>
              <w:spacing w:before="120" w:after="120"/>
              <w:rPr>
                <w:rFonts w:asciiTheme="minorHAnsi" w:hAnsiTheme="minorHAnsi" w:cstheme="minorHAnsi"/>
                <w:sz w:val="22"/>
                <w:szCs w:val="22"/>
              </w:rPr>
            </w:pPr>
          </w:p>
          <w:p w14:paraId="2C2159DE" w14:textId="38A58C77" w:rsidR="002C6934" w:rsidRDefault="002C6934" w:rsidP="2A07FB19">
            <w:pPr>
              <w:spacing w:before="120" w:after="120"/>
              <w:rPr>
                <w:rFonts w:asciiTheme="minorHAnsi" w:hAnsiTheme="minorHAnsi" w:cstheme="minorHAnsi"/>
                <w:sz w:val="22"/>
                <w:szCs w:val="22"/>
              </w:rPr>
            </w:pPr>
            <w:r>
              <w:rPr>
                <w:rFonts w:asciiTheme="minorHAnsi" w:hAnsiTheme="minorHAnsi" w:cstheme="minorHAnsi"/>
                <w:sz w:val="22"/>
                <w:szCs w:val="22"/>
              </w:rPr>
              <w:t xml:space="preserve">Further information can be found at </w:t>
            </w:r>
            <w:hyperlink r:id="rId12" w:history="1">
              <w:r w:rsidRPr="007835B1">
                <w:rPr>
                  <w:rStyle w:val="Hyperlink"/>
                  <w:rFonts w:asciiTheme="minorHAnsi" w:hAnsiTheme="minorHAnsi" w:cstheme="minorHAnsi"/>
                  <w:sz w:val="22"/>
                </w:rPr>
                <w:t>https://sixintoseven.co.uk/about</w:t>
              </w:r>
            </w:hyperlink>
          </w:p>
          <w:p w14:paraId="0F2ACD60" w14:textId="77777777" w:rsidR="002C6934" w:rsidRPr="00097251" w:rsidRDefault="002C6934" w:rsidP="2A07FB19">
            <w:pPr>
              <w:spacing w:before="120" w:after="120"/>
              <w:rPr>
                <w:rFonts w:asciiTheme="minorHAnsi" w:hAnsiTheme="minorHAnsi" w:cstheme="minorHAnsi"/>
                <w:sz w:val="22"/>
                <w:szCs w:val="22"/>
              </w:rPr>
            </w:pPr>
          </w:p>
          <w:p w14:paraId="191ACBDB" w14:textId="77777777" w:rsidR="002C6934" w:rsidRDefault="002C6934" w:rsidP="00FA2A9A">
            <w:pPr>
              <w:keepNext/>
              <w:spacing w:before="120" w:after="120"/>
              <w:rPr>
                <w:rFonts w:asciiTheme="minorHAnsi" w:hAnsiTheme="minorHAnsi" w:cstheme="minorHAnsi"/>
                <w:sz w:val="22"/>
                <w:szCs w:val="22"/>
                <w:lang w:val="en-US"/>
              </w:rPr>
            </w:pPr>
          </w:p>
          <w:p w14:paraId="73F3D77F" w14:textId="03F7449A" w:rsidR="00813D91" w:rsidRPr="00097251" w:rsidRDefault="002C6934" w:rsidP="00FA2A9A">
            <w:pPr>
              <w:keepNext/>
              <w:spacing w:before="120" w:after="120"/>
              <w:rPr>
                <w:rFonts w:asciiTheme="minorHAnsi" w:hAnsiTheme="minorHAnsi" w:cstheme="minorHAnsi"/>
                <w:sz w:val="22"/>
                <w:szCs w:val="22"/>
                <w:lang w:val="en-US"/>
              </w:rPr>
            </w:pPr>
            <w:r>
              <w:rPr>
                <w:noProof/>
              </w:rPr>
              <w:drawing>
                <wp:inline distT="0" distB="0" distL="0" distR="0" wp14:anchorId="51C0B30A" wp14:editId="3FA374F0">
                  <wp:extent cx="6210298" cy="3575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10298" cy="3575050"/>
                          </a:xfrm>
                          <a:prstGeom prst="rect">
                            <a:avLst/>
                          </a:prstGeom>
                        </pic:spPr>
                      </pic:pic>
                    </a:graphicData>
                  </a:graphic>
                </wp:inline>
              </w:drawing>
            </w:r>
          </w:p>
        </w:tc>
      </w:tr>
    </w:tbl>
    <w:p w14:paraId="65CD6064" w14:textId="2DFFB11B" w:rsidR="00CF39D4" w:rsidRPr="00097251" w:rsidRDefault="00CF39D4" w:rsidP="00CF39D4">
      <w:pPr>
        <w:spacing w:line="240" w:lineRule="auto"/>
        <w:rPr>
          <w:rFonts w:asciiTheme="minorHAnsi" w:hAnsiTheme="minorHAnsi" w:cstheme="minorHAnsi"/>
          <w:sz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CF39D4" w:rsidRPr="00097251" w14:paraId="48784EBA" w14:textId="77777777" w:rsidTr="3FA374F0">
        <w:tc>
          <w:tcPr>
            <w:tcW w:w="9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7D378" w14:textId="61C36BDA" w:rsidR="00CF39D4" w:rsidRPr="00097251" w:rsidRDefault="00CF39D4" w:rsidP="00FA2A9A">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lastRenderedPageBreak/>
              <w:t>Describe the scope of the processing</w:t>
            </w:r>
            <w:r w:rsidR="00FA2A9A" w:rsidRPr="00097251">
              <w:rPr>
                <w:rFonts w:asciiTheme="minorHAnsi" w:hAnsiTheme="minorHAnsi" w:cstheme="minorHAnsi"/>
                <w:b/>
                <w:sz w:val="22"/>
                <w:szCs w:val="22"/>
                <w:lang w:val="en-US"/>
              </w:rPr>
              <w:t xml:space="preserve">: </w:t>
            </w:r>
            <w:r w:rsidR="00FA2A9A" w:rsidRPr="00097251">
              <w:rPr>
                <w:rFonts w:asciiTheme="minorHAnsi" w:hAnsiTheme="minorHAnsi" w:cstheme="minorHAnsi"/>
                <w:sz w:val="22"/>
                <w:szCs w:val="22"/>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7251" w14:paraId="49644615" w14:textId="77777777" w:rsidTr="3FA374F0">
        <w:trPr>
          <w:trHeight w:val="5102"/>
        </w:trPr>
        <w:tc>
          <w:tcPr>
            <w:tcW w:w="9994" w:type="dxa"/>
            <w:tcBorders>
              <w:top w:val="single" w:sz="4" w:space="0" w:color="auto"/>
            </w:tcBorders>
          </w:tcPr>
          <w:p w14:paraId="716C022A" w14:textId="378A276B" w:rsidR="00565472" w:rsidRPr="00097251" w:rsidRDefault="00565472" w:rsidP="00441F5B">
            <w:pPr>
              <w:spacing w:before="120" w:after="120"/>
              <w:rPr>
                <w:rFonts w:asciiTheme="minorHAnsi" w:hAnsiTheme="minorHAnsi" w:cstheme="minorHAnsi"/>
                <w:sz w:val="22"/>
                <w:szCs w:val="22"/>
                <w:lang w:val="en-US"/>
              </w:rPr>
            </w:pPr>
          </w:p>
          <w:p w14:paraId="1D0A744F" w14:textId="4907110E" w:rsidR="00565472" w:rsidRPr="00097251" w:rsidRDefault="00565472" w:rsidP="00A332C9">
            <w:pPr>
              <w:pStyle w:val="NoSpacing"/>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The </w:t>
            </w:r>
            <w:r w:rsidR="002C6934">
              <w:rPr>
                <w:rFonts w:asciiTheme="minorHAnsi" w:hAnsiTheme="minorHAnsi" w:cstheme="minorHAnsi"/>
                <w:sz w:val="22"/>
                <w:szCs w:val="22"/>
                <w:lang w:val="en-US"/>
              </w:rPr>
              <w:t>portal</w:t>
            </w:r>
            <w:r w:rsidR="00A7442C">
              <w:rPr>
                <w:rFonts w:asciiTheme="minorHAnsi" w:hAnsiTheme="minorHAnsi" w:cstheme="minorHAnsi"/>
                <w:sz w:val="22"/>
                <w:szCs w:val="22"/>
                <w:lang w:val="en-US"/>
              </w:rPr>
              <w:t xml:space="preserve"> is</w:t>
            </w:r>
            <w:r w:rsidRPr="00097251">
              <w:rPr>
                <w:rFonts w:asciiTheme="minorHAnsi" w:hAnsiTheme="minorHAnsi" w:cstheme="minorHAnsi"/>
                <w:sz w:val="22"/>
                <w:szCs w:val="22"/>
                <w:lang w:val="en-US"/>
              </w:rPr>
              <w:t>, after a consultation and trial period, available nationally to any subscribing secondary school along with its feeder primaries.</w:t>
            </w:r>
          </w:p>
          <w:p w14:paraId="351CA93B" w14:textId="69B9B087" w:rsidR="00565472" w:rsidRPr="00097251" w:rsidRDefault="00565472"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The data collected and process</w:t>
            </w:r>
            <w:r w:rsidR="00535910" w:rsidRPr="00097251">
              <w:rPr>
                <w:rFonts w:asciiTheme="minorHAnsi" w:hAnsiTheme="minorHAnsi" w:cstheme="minorHAnsi"/>
                <w:sz w:val="22"/>
                <w:szCs w:val="22"/>
                <w:lang w:val="en-US"/>
              </w:rPr>
              <w:t>ed</w:t>
            </w:r>
            <w:r w:rsidRPr="00097251">
              <w:rPr>
                <w:rFonts w:asciiTheme="minorHAnsi" w:hAnsiTheme="minorHAnsi" w:cstheme="minorHAnsi"/>
                <w:sz w:val="22"/>
                <w:szCs w:val="22"/>
                <w:lang w:val="en-US"/>
              </w:rPr>
              <w:t xml:space="preserve"> can be categorized as follows:</w:t>
            </w:r>
          </w:p>
          <w:tbl>
            <w:tblPr>
              <w:tblStyle w:val="TableGrid"/>
              <w:tblW w:w="0" w:type="auto"/>
              <w:tblLook w:val="04A0" w:firstRow="1" w:lastRow="0" w:firstColumn="1" w:lastColumn="0" w:noHBand="0" w:noVBand="1"/>
            </w:tblPr>
            <w:tblGrid>
              <w:gridCol w:w="5132"/>
              <w:gridCol w:w="4394"/>
            </w:tblGrid>
            <w:tr w:rsidR="00565472" w:rsidRPr="00097251" w14:paraId="725C4DD4" w14:textId="77777777" w:rsidTr="2A07FB19">
              <w:trPr>
                <w:trHeight w:val="80"/>
              </w:trPr>
              <w:tc>
                <w:tcPr>
                  <w:tcW w:w="5132" w:type="dxa"/>
                  <w:shd w:val="clear" w:color="auto" w:fill="EEECE1" w:themeFill="background2"/>
                </w:tcPr>
                <w:p w14:paraId="76C4C31A" w14:textId="04F48B3F" w:rsidR="00565472" w:rsidRPr="00097251" w:rsidRDefault="00565472" w:rsidP="00565472">
                  <w:pPr>
                    <w:rPr>
                      <w:rFonts w:asciiTheme="minorHAnsi" w:hAnsiTheme="minorHAnsi" w:cstheme="minorHAnsi"/>
                      <w:sz w:val="22"/>
                      <w:szCs w:val="22"/>
                    </w:rPr>
                  </w:pPr>
                  <w:r w:rsidRPr="00097251">
                    <w:rPr>
                      <w:rFonts w:asciiTheme="minorHAnsi" w:hAnsiTheme="minorHAnsi" w:cstheme="minorHAnsi"/>
                      <w:sz w:val="22"/>
                      <w:szCs w:val="22"/>
                    </w:rPr>
                    <w:t>Business Data</w:t>
                  </w:r>
                </w:p>
              </w:tc>
              <w:tc>
                <w:tcPr>
                  <w:tcW w:w="4394" w:type="dxa"/>
                  <w:shd w:val="clear" w:color="auto" w:fill="EEECE1" w:themeFill="background2"/>
                </w:tcPr>
                <w:p w14:paraId="757DB381" w14:textId="77777777" w:rsidR="00565472" w:rsidRPr="00097251" w:rsidRDefault="00565472" w:rsidP="00565472">
                  <w:pPr>
                    <w:rPr>
                      <w:rFonts w:asciiTheme="minorHAnsi" w:hAnsiTheme="minorHAnsi" w:cstheme="minorHAnsi"/>
                      <w:sz w:val="22"/>
                      <w:szCs w:val="22"/>
                    </w:rPr>
                  </w:pPr>
                  <w:r w:rsidRPr="00097251">
                    <w:rPr>
                      <w:rFonts w:asciiTheme="minorHAnsi" w:hAnsiTheme="minorHAnsi" w:cstheme="minorHAnsi"/>
                      <w:sz w:val="22"/>
                      <w:szCs w:val="22"/>
                    </w:rPr>
                    <w:t>School Data</w:t>
                  </w:r>
                </w:p>
              </w:tc>
            </w:tr>
            <w:tr w:rsidR="00565472" w:rsidRPr="00097251" w14:paraId="4457A015" w14:textId="77777777" w:rsidTr="2A07FB19">
              <w:trPr>
                <w:trHeight w:val="80"/>
              </w:trPr>
              <w:tc>
                <w:tcPr>
                  <w:tcW w:w="5132" w:type="dxa"/>
                </w:tcPr>
                <w:p w14:paraId="5A22A27E" w14:textId="77777777" w:rsidR="00565472" w:rsidRPr="00097251" w:rsidRDefault="00565472" w:rsidP="00565472">
                  <w:pPr>
                    <w:rPr>
                      <w:rFonts w:asciiTheme="minorHAnsi" w:hAnsiTheme="minorHAnsi" w:cstheme="minorHAnsi"/>
                      <w:sz w:val="22"/>
                      <w:szCs w:val="22"/>
                    </w:rPr>
                  </w:pPr>
                  <w:r w:rsidRPr="00097251">
                    <w:rPr>
                      <w:rFonts w:asciiTheme="minorHAnsi" w:hAnsiTheme="minorHAnsi" w:cstheme="minorHAnsi"/>
                      <w:sz w:val="22"/>
                      <w:szCs w:val="22"/>
                    </w:rPr>
                    <w:t>•Users’ names and contact information (including email addresses</w:t>
                  </w:r>
                  <w:proofErr w:type="gramStart"/>
                  <w:r w:rsidRPr="00097251">
                    <w:rPr>
                      <w:rFonts w:asciiTheme="minorHAnsi" w:hAnsiTheme="minorHAnsi" w:cstheme="minorHAnsi"/>
                      <w:sz w:val="22"/>
                      <w:szCs w:val="22"/>
                    </w:rPr>
                    <w:t>);</w:t>
                  </w:r>
                  <w:proofErr w:type="gramEnd"/>
                  <w:r w:rsidRPr="00097251">
                    <w:rPr>
                      <w:rFonts w:asciiTheme="minorHAnsi" w:hAnsiTheme="minorHAnsi" w:cstheme="minorHAnsi"/>
                      <w:sz w:val="22"/>
                      <w:szCs w:val="22"/>
                    </w:rPr>
                    <w:t xml:space="preserve"> </w:t>
                  </w:r>
                </w:p>
                <w:p w14:paraId="7DC0ABF0" w14:textId="77777777" w:rsidR="00565472" w:rsidRPr="00097251" w:rsidRDefault="00565472" w:rsidP="00565472">
                  <w:pPr>
                    <w:rPr>
                      <w:rFonts w:asciiTheme="minorHAnsi" w:hAnsiTheme="minorHAnsi" w:cstheme="minorHAnsi"/>
                      <w:sz w:val="22"/>
                      <w:szCs w:val="22"/>
                    </w:rPr>
                  </w:pPr>
                  <w:r w:rsidRPr="00097251">
                    <w:rPr>
                      <w:rFonts w:asciiTheme="minorHAnsi" w:hAnsiTheme="minorHAnsi" w:cstheme="minorHAnsi"/>
                      <w:sz w:val="22"/>
                      <w:szCs w:val="22"/>
                    </w:rPr>
                    <w:t>•Details of interactions that the School has with the Company regarding the Product, together with any other information that the School and chooses to provide the Company with, for example, through correspondence and interactions with our customer and technical support teams</w:t>
                  </w:r>
                </w:p>
                <w:p w14:paraId="6391132B" w14:textId="77777777" w:rsidR="00565472" w:rsidRPr="00097251" w:rsidRDefault="00565472" w:rsidP="00565472">
                  <w:pPr>
                    <w:rPr>
                      <w:rFonts w:asciiTheme="minorHAnsi" w:hAnsiTheme="minorHAnsi" w:cstheme="minorHAnsi"/>
                      <w:sz w:val="22"/>
                      <w:szCs w:val="22"/>
                    </w:rPr>
                  </w:pPr>
                  <w:r w:rsidRPr="00097251">
                    <w:rPr>
                      <w:rFonts w:asciiTheme="minorHAnsi" w:hAnsiTheme="minorHAnsi" w:cstheme="minorHAnsi"/>
                      <w:sz w:val="22"/>
                      <w:szCs w:val="22"/>
                    </w:rPr>
                    <w:t xml:space="preserve">•Information collected automatically relating to the Product to include information </w:t>
                  </w:r>
                  <w:proofErr w:type="spellStart"/>
                  <w:proofErr w:type="gramStart"/>
                  <w:r w:rsidRPr="00097251">
                    <w:rPr>
                      <w:rFonts w:asciiTheme="minorHAnsi" w:hAnsiTheme="minorHAnsi" w:cstheme="minorHAnsi"/>
                      <w:sz w:val="22"/>
                      <w:szCs w:val="22"/>
                    </w:rPr>
                    <w:t>eg</w:t>
                  </w:r>
                  <w:proofErr w:type="spellEnd"/>
                  <w:proofErr w:type="gramEnd"/>
                  <w:r w:rsidRPr="00097251">
                    <w:rPr>
                      <w:rFonts w:asciiTheme="minorHAnsi" w:hAnsiTheme="minorHAnsi" w:cstheme="minorHAnsi"/>
                      <w:sz w:val="22"/>
                      <w:szCs w:val="22"/>
                    </w:rPr>
                    <w:t xml:space="preserve"> a user’s IP address, device type, unique device identification numbers and login information, browser-type and version, time zone setting, operating system and platform, broad geographic location (e.g. country or city-level location) and other technical information;</w:t>
                  </w:r>
                </w:p>
                <w:p w14:paraId="430F2C17" w14:textId="7B2A1ABB" w:rsidR="00565472" w:rsidRPr="00097251" w:rsidRDefault="00565472" w:rsidP="00565472">
                  <w:pPr>
                    <w:rPr>
                      <w:rFonts w:asciiTheme="minorHAnsi" w:hAnsiTheme="minorHAnsi" w:cstheme="minorHAnsi"/>
                      <w:sz w:val="22"/>
                      <w:szCs w:val="22"/>
                    </w:rPr>
                  </w:pPr>
                  <w:r w:rsidRPr="00097251">
                    <w:rPr>
                      <w:rFonts w:asciiTheme="minorHAnsi" w:hAnsiTheme="minorHAnsi" w:cstheme="minorHAnsi"/>
                      <w:sz w:val="22"/>
                      <w:szCs w:val="22"/>
                    </w:rPr>
                    <w:t>•Information collected automatically relating to the Product about how a User’s device has interacted with the Site, including the pages accessed and links clicked, download errors, length of visits to certain pages, page interaction information, and methods used to browse away from any page.</w:t>
                  </w:r>
                </w:p>
              </w:tc>
              <w:tc>
                <w:tcPr>
                  <w:tcW w:w="4394" w:type="dxa"/>
                </w:tcPr>
                <w:p w14:paraId="381B52D6" w14:textId="77777777" w:rsidR="00565472" w:rsidRPr="00097251" w:rsidRDefault="00565472" w:rsidP="00565472">
                  <w:pPr>
                    <w:rPr>
                      <w:rFonts w:asciiTheme="minorHAnsi" w:hAnsiTheme="minorHAnsi" w:cstheme="minorHAnsi"/>
                      <w:sz w:val="22"/>
                      <w:szCs w:val="22"/>
                    </w:rPr>
                  </w:pPr>
                  <w:r w:rsidRPr="00097251">
                    <w:rPr>
                      <w:rFonts w:asciiTheme="minorHAnsi" w:hAnsiTheme="minorHAnsi" w:cstheme="minorHAnsi"/>
                      <w:sz w:val="22"/>
                      <w:szCs w:val="22"/>
                    </w:rPr>
                    <w:t>•School name and contact information (including school postal address, phone number and email address),</w:t>
                  </w:r>
                </w:p>
                <w:p w14:paraId="0B45A57A" w14:textId="77777777" w:rsidR="00565472" w:rsidRPr="00097251" w:rsidRDefault="00565472" w:rsidP="00565472">
                  <w:pPr>
                    <w:rPr>
                      <w:rFonts w:asciiTheme="minorHAnsi" w:hAnsiTheme="minorHAnsi" w:cstheme="minorHAnsi"/>
                      <w:sz w:val="22"/>
                      <w:szCs w:val="22"/>
                    </w:rPr>
                  </w:pPr>
                  <w:r w:rsidRPr="00097251">
                    <w:rPr>
                      <w:rFonts w:asciiTheme="minorHAnsi" w:hAnsiTheme="minorHAnsi" w:cstheme="minorHAnsi"/>
                      <w:sz w:val="22"/>
                      <w:szCs w:val="22"/>
                    </w:rPr>
                    <w:t xml:space="preserve">•pupils’ first, middle and last names, </w:t>
                  </w:r>
                </w:p>
                <w:p w14:paraId="09E9E29C" w14:textId="1DCD1B66" w:rsidR="00565472" w:rsidRPr="00097251" w:rsidRDefault="00565472" w:rsidP="2A07FB19">
                  <w:pPr>
                    <w:rPr>
                      <w:rFonts w:asciiTheme="minorHAnsi" w:hAnsiTheme="minorHAnsi" w:cstheme="minorHAnsi"/>
                      <w:sz w:val="22"/>
                      <w:szCs w:val="22"/>
                    </w:rPr>
                  </w:pPr>
                  <w:r w:rsidRPr="00097251">
                    <w:rPr>
                      <w:rFonts w:asciiTheme="minorHAnsi" w:hAnsiTheme="minorHAnsi" w:cstheme="minorHAnsi"/>
                      <w:sz w:val="22"/>
                      <w:szCs w:val="22"/>
                    </w:rPr>
                    <w:t>Unique Pupil Number (UPN), class year groups, professional judgement</w:t>
                  </w:r>
                  <w:r w:rsidR="587FD724" w:rsidRPr="00097251">
                    <w:rPr>
                      <w:rFonts w:asciiTheme="minorHAnsi" w:hAnsiTheme="minorHAnsi" w:cstheme="minorHAnsi"/>
                      <w:sz w:val="22"/>
                      <w:szCs w:val="22"/>
                    </w:rPr>
                    <w:t xml:space="preserve"> of pupil attainment</w:t>
                  </w:r>
                  <w:r w:rsidRPr="00097251">
                    <w:rPr>
                      <w:rFonts w:asciiTheme="minorHAnsi" w:hAnsiTheme="minorHAnsi" w:cstheme="minorHAnsi"/>
                      <w:sz w:val="22"/>
                      <w:szCs w:val="22"/>
                    </w:rPr>
                    <w:t>, ‘contact required’ marker.</w:t>
                  </w:r>
                </w:p>
                <w:p w14:paraId="6CA7315E" w14:textId="60A0E634" w:rsidR="00565472" w:rsidRPr="00097251" w:rsidRDefault="00565472" w:rsidP="00565472">
                  <w:pPr>
                    <w:rPr>
                      <w:rFonts w:asciiTheme="minorHAnsi" w:hAnsiTheme="minorHAnsi" w:cstheme="minorHAnsi"/>
                      <w:sz w:val="22"/>
                      <w:szCs w:val="22"/>
                    </w:rPr>
                  </w:pPr>
                </w:p>
                <w:p w14:paraId="651DD3EA" w14:textId="77777777" w:rsidR="00565472" w:rsidRPr="00097251" w:rsidRDefault="00565472" w:rsidP="00565472">
                  <w:pPr>
                    <w:rPr>
                      <w:rFonts w:asciiTheme="minorHAnsi" w:hAnsiTheme="minorHAnsi" w:cstheme="minorHAnsi"/>
                      <w:sz w:val="22"/>
                      <w:szCs w:val="22"/>
                    </w:rPr>
                  </w:pPr>
                </w:p>
              </w:tc>
            </w:tr>
          </w:tbl>
          <w:p w14:paraId="48ABF6A1" w14:textId="77777777" w:rsidR="002C6934" w:rsidRDefault="002C6934" w:rsidP="002C6934">
            <w:pPr>
              <w:rPr>
                <w:rFonts w:cstheme="minorHAnsi"/>
                <w:color w:val="000000" w:themeColor="text1"/>
              </w:rPr>
            </w:pPr>
          </w:p>
          <w:p w14:paraId="5D3A081D" w14:textId="108741B5" w:rsidR="002C6934" w:rsidRPr="002C6934" w:rsidRDefault="002C6934" w:rsidP="3FA374F0">
            <w:pPr>
              <w:rPr>
                <w:rFonts w:asciiTheme="minorHAnsi" w:hAnsiTheme="minorHAnsi" w:cstheme="minorBidi"/>
                <w:sz w:val="22"/>
                <w:szCs w:val="22"/>
              </w:rPr>
            </w:pPr>
            <w:r w:rsidRPr="3FA374F0">
              <w:rPr>
                <w:rFonts w:asciiTheme="minorHAnsi" w:hAnsiTheme="minorHAnsi" w:cstheme="minorBidi"/>
                <w:sz w:val="22"/>
                <w:szCs w:val="22"/>
              </w:rPr>
              <w:t xml:space="preserve">No School data entered between March 2020 and March 2021 will be retained beyond </w:t>
            </w:r>
            <w:r w:rsidR="5CD7AC8D" w:rsidRPr="3FA374F0">
              <w:rPr>
                <w:rFonts w:asciiTheme="minorHAnsi" w:hAnsiTheme="minorHAnsi" w:cstheme="minorBidi"/>
                <w:sz w:val="22"/>
                <w:szCs w:val="22"/>
              </w:rPr>
              <w:t>3</w:t>
            </w:r>
            <w:r w:rsidRPr="3FA374F0">
              <w:rPr>
                <w:rFonts w:asciiTheme="minorHAnsi" w:hAnsiTheme="minorHAnsi" w:cstheme="minorBidi"/>
                <w:sz w:val="22"/>
                <w:szCs w:val="22"/>
              </w:rPr>
              <w:t xml:space="preserve">1 July 2021. No School data entered between March 2021 and March 2022 will be retained beyond </w:t>
            </w:r>
            <w:r w:rsidR="74BE5AC2" w:rsidRPr="3FA374F0">
              <w:rPr>
                <w:rFonts w:asciiTheme="minorHAnsi" w:hAnsiTheme="minorHAnsi" w:cstheme="minorBidi"/>
                <w:sz w:val="22"/>
                <w:szCs w:val="22"/>
              </w:rPr>
              <w:t>3</w:t>
            </w:r>
            <w:r w:rsidRPr="3FA374F0">
              <w:rPr>
                <w:rFonts w:asciiTheme="minorHAnsi" w:hAnsiTheme="minorHAnsi" w:cstheme="minorBidi"/>
                <w:sz w:val="22"/>
                <w:szCs w:val="22"/>
              </w:rPr>
              <w:t>1 July 2022.</w:t>
            </w:r>
          </w:p>
          <w:p w14:paraId="6E54E1B8" w14:textId="09214AAA" w:rsidR="00FA2A9A" w:rsidRPr="00097251" w:rsidRDefault="00FA2A9A" w:rsidP="00441F5B">
            <w:pPr>
              <w:spacing w:before="120" w:after="120"/>
              <w:rPr>
                <w:rFonts w:asciiTheme="minorHAnsi" w:hAnsiTheme="minorHAnsi" w:cstheme="minorHAnsi"/>
                <w:sz w:val="22"/>
                <w:szCs w:val="22"/>
                <w:lang w:val="en-US"/>
              </w:rPr>
            </w:pPr>
          </w:p>
        </w:tc>
      </w:tr>
    </w:tbl>
    <w:p w14:paraId="05D5E9F5" w14:textId="77777777" w:rsidR="00CF39D4" w:rsidRPr="00097251" w:rsidRDefault="00CF39D4" w:rsidP="00CF39D4">
      <w:pPr>
        <w:spacing w:line="240" w:lineRule="auto"/>
        <w:rPr>
          <w:rFonts w:asciiTheme="minorHAnsi" w:hAnsiTheme="minorHAnsi" w:cstheme="minorHAnsi"/>
          <w:sz w:val="22"/>
          <w:lang w:val="en-US"/>
        </w:rPr>
      </w:pPr>
    </w:p>
    <w:tbl>
      <w:tblPr>
        <w:tblStyle w:val="TableGrid"/>
        <w:tblW w:w="0" w:type="auto"/>
        <w:tblLook w:val="04A0" w:firstRow="1" w:lastRow="0" w:firstColumn="1" w:lastColumn="0" w:noHBand="0" w:noVBand="1"/>
      </w:tblPr>
      <w:tblGrid>
        <w:gridCol w:w="9770"/>
      </w:tblGrid>
      <w:tr w:rsidR="00441F5B" w:rsidRPr="00097251" w14:paraId="318435B5" w14:textId="77777777" w:rsidTr="2A07FB19">
        <w:tc>
          <w:tcPr>
            <w:tcW w:w="9994" w:type="dxa"/>
            <w:shd w:val="clear" w:color="auto" w:fill="F2F2F2" w:themeFill="background1" w:themeFillShade="F2"/>
          </w:tcPr>
          <w:p w14:paraId="255E6638" w14:textId="59975EE4" w:rsidR="00441F5B" w:rsidRPr="00097251" w:rsidRDefault="00441F5B" w:rsidP="007E352D">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lastRenderedPageBreak/>
              <w:t>Describe the context of the processing</w:t>
            </w:r>
            <w:r w:rsidR="00FA2A9A" w:rsidRPr="00097251">
              <w:rPr>
                <w:rFonts w:asciiTheme="minorHAnsi" w:hAnsiTheme="minorHAnsi" w:cstheme="minorHAnsi"/>
                <w:b/>
                <w:sz w:val="22"/>
                <w:szCs w:val="22"/>
                <w:lang w:val="en-US"/>
              </w:rPr>
              <w:t xml:space="preserve">: </w:t>
            </w:r>
            <w:r w:rsidR="00FA2A9A" w:rsidRPr="00097251">
              <w:rPr>
                <w:rFonts w:asciiTheme="minorHAnsi" w:hAnsiTheme="minorHAnsi" w:cstheme="minorHAnsi"/>
                <w:sz w:val="22"/>
                <w:szCs w:val="22"/>
                <w:lang w:val="en-US"/>
              </w:rPr>
              <w:t>what is the nature of your relationship with the individuals? How much control will they have? Would they expect you to use their data in this way?</w:t>
            </w:r>
            <w:r w:rsidR="007E352D" w:rsidRPr="00097251">
              <w:rPr>
                <w:rFonts w:asciiTheme="minorHAnsi" w:hAnsiTheme="minorHAnsi" w:cstheme="minorHAnsi"/>
                <w:sz w:val="22"/>
                <w:szCs w:val="22"/>
                <w:lang w:val="en-US"/>
              </w:rPr>
              <w:t xml:space="preserve"> Do they include children or other vulnerable groups?</w:t>
            </w:r>
            <w:r w:rsidR="00FA2A9A" w:rsidRPr="00097251">
              <w:rPr>
                <w:rFonts w:asciiTheme="minorHAnsi" w:hAnsiTheme="minorHAnsi" w:cstheme="minorHAnsi"/>
                <w:sz w:val="22"/>
                <w:szCs w:val="22"/>
                <w:lang w:val="en-US"/>
              </w:rPr>
              <w:t xml:space="preserve"> Are there </w:t>
            </w:r>
            <w:r w:rsidR="007E352D" w:rsidRPr="00097251">
              <w:rPr>
                <w:rFonts w:asciiTheme="minorHAnsi" w:hAnsiTheme="minorHAnsi" w:cstheme="minorHAnsi"/>
                <w:sz w:val="22"/>
                <w:szCs w:val="22"/>
                <w:lang w:val="en-US"/>
              </w:rPr>
              <w:t>prior</w:t>
            </w:r>
            <w:r w:rsidR="00FA2A9A" w:rsidRPr="00097251">
              <w:rPr>
                <w:rFonts w:asciiTheme="minorHAnsi" w:hAnsiTheme="minorHAnsi" w:cstheme="minorHAnsi"/>
                <w:sz w:val="22"/>
                <w:szCs w:val="22"/>
                <w:lang w:val="en-US"/>
              </w:rPr>
              <w:t xml:space="preserve"> concerns over this type of processing</w:t>
            </w:r>
            <w:r w:rsidR="007E352D" w:rsidRPr="00097251">
              <w:rPr>
                <w:rFonts w:asciiTheme="minorHAnsi" w:hAnsiTheme="minorHAnsi" w:cstheme="minorHAnsi"/>
                <w:sz w:val="22"/>
                <w:szCs w:val="22"/>
                <w:lang w:val="en-US"/>
              </w:rPr>
              <w:t xml:space="preserve"> or security flaws</w:t>
            </w:r>
            <w:r w:rsidR="00FA2A9A" w:rsidRPr="00097251">
              <w:rPr>
                <w:rFonts w:asciiTheme="minorHAnsi" w:hAnsiTheme="minorHAnsi" w:cstheme="minorHAnsi"/>
                <w:sz w:val="22"/>
                <w:szCs w:val="22"/>
                <w:lang w:val="en-US"/>
              </w:rPr>
              <w:t>? Is it novel in any way? What is t</w:t>
            </w:r>
            <w:r w:rsidR="007E352D" w:rsidRPr="00097251">
              <w:rPr>
                <w:rFonts w:asciiTheme="minorHAnsi" w:hAnsiTheme="minorHAnsi" w:cstheme="minorHAnsi"/>
                <w:sz w:val="22"/>
                <w:szCs w:val="22"/>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7251" w14:paraId="4A9673B0" w14:textId="77777777" w:rsidTr="003F7FB5">
        <w:trPr>
          <w:trHeight w:val="4793"/>
        </w:trPr>
        <w:tc>
          <w:tcPr>
            <w:tcW w:w="9994" w:type="dxa"/>
          </w:tcPr>
          <w:p w14:paraId="5B549252" w14:textId="023288EB" w:rsidR="0023368D" w:rsidRPr="00097251" w:rsidRDefault="0023368D"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In </w:t>
            </w:r>
            <w:r w:rsidR="00A7442C">
              <w:rPr>
                <w:rFonts w:asciiTheme="minorHAnsi" w:hAnsiTheme="minorHAnsi" w:cstheme="minorHAnsi"/>
                <w:sz w:val="22"/>
                <w:szCs w:val="22"/>
                <w:lang w:val="en-US"/>
              </w:rPr>
              <w:t>a normal year</w:t>
            </w:r>
            <w:r w:rsidRPr="00097251">
              <w:rPr>
                <w:rFonts w:asciiTheme="minorHAnsi" w:hAnsiTheme="minorHAnsi" w:cstheme="minorHAnsi"/>
                <w:sz w:val="22"/>
                <w:szCs w:val="22"/>
                <w:lang w:val="en-US"/>
              </w:rPr>
              <w:t xml:space="preserve">, Secondary Schools would receive Standard Assessment Test (SATs) results for their new </w:t>
            </w:r>
            <w:r w:rsidR="00A7442C">
              <w:rPr>
                <w:rFonts w:asciiTheme="minorHAnsi" w:hAnsiTheme="minorHAnsi" w:cstheme="minorHAnsi"/>
                <w:sz w:val="22"/>
                <w:szCs w:val="22"/>
                <w:lang w:val="en-US"/>
              </w:rPr>
              <w:t xml:space="preserve">Year </w:t>
            </w:r>
            <w:r w:rsidRPr="00097251">
              <w:rPr>
                <w:rFonts w:asciiTheme="minorHAnsi" w:hAnsiTheme="minorHAnsi" w:cstheme="minorHAnsi"/>
                <w:sz w:val="22"/>
                <w:szCs w:val="22"/>
                <w:lang w:val="en-US"/>
              </w:rPr>
              <w:t>7 intake.  The Covid</w:t>
            </w:r>
            <w:r w:rsidR="00A7442C">
              <w:rPr>
                <w:rFonts w:asciiTheme="minorHAnsi" w:hAnsiTheme="minorHAnsi" w:cstheme="minorHAnsi"/>
                <w:sz w:val="22"/>
                <w:szCs w:val="22"/>
                <w:lang w:val="en-US"/>
              </w:rPr>
              <w:t xml:space="preserve"> </w:t>
            </w:r>
            <w:r w:rsidRPr="00097251">
              <w:rPr>
                <w:rFonts w:asciiTheme="minorHAnsi" w:hAnsiTheme="minorHAnsi" w:cstheme="minorHAnsi"/>
                <w:sz w:val="22"/>
                <w:szCs w:val="22"/>
                <w:lang w:val="en-US"/>
              </w:rPr>
              <w:t xml:space="preserve">19 outbreak has seen the cancellation of all external examination series </w:t>
            </w:r>
            <w:r w:rsidR="00A7442C">
              <w:rPr>
                <w:rFonts w:asciiTheme="minorHAnsi" w:hAnsiTheme="minorHAnsi" w:cstheme="minorHAnsi"/>
                <w:sz w:val="22"/>
                <w:szCs w:val="22"/>
                <w:lang w:val="en-US"/>
              </w:rPr>
              <w:t xml:space="preserve">for a second year </w:t>
            </w:r>
            <w:r w:rsidRPr="00097251">
              <w:rPr>
                <w:rFonts w:asciiTheme="minorHAnsi" w:hAnsiTheme="minorHAnsi" w:cstheme="minorHAnsi"/>
                <w:sz w:val="22"/>
                <w:szCs w:val="22"/>
                <w:lang w:val="en-US"/>
              </w:rPr>
              <w:t xml:space="preserve">and so the current </w:t>
            </w:r>
            <w:r w:rsidR="00A7442C">
              <w:rPr>
                <w:rFonts w:asciiTheme="minorHAnsi" w:hAnsiTheme="minorHAnsi" w:cstheme="minorHAnsi"/>
                <w:sz w:val="22"/>
                <w:szCs w:val="22"/>
                <w:lang w:val="en-US"/>
              </w:rPr>
              <w:t xml:space="preserve">Year </w:t>
            </w:r>
            <w:r w:rsidRPr="00097251">
              <w:rPr>
                <w:rFonts w:asciiTheme="minorHAnsi" w:hAnsiTheme="minorHAnsi" w:cstheme="minorHAnsi"/>
                <w:sz w:val="22"/>
                <w:szCs w:val="22"/>
                <w:lang w:val="en-US"/>
              </w:rPr>
              <w:t xml:space="preserve">6 cohort </w:t>
            </w:r>
            <w:r w:rsidR="00A7442C">
              <w:rPr>
                <w:rFonts w:asciiTheme="minorHAnsi" w:hAnsiTheme="minorHAnsi" w:cstheme="minorHAnsi"/>
                <w:sz w:val="22"/>
                <w:szCs w:val="22"/>
                <w:lang w:val="en-US"/>
              </w:rPr>
              <w:t>will not undertake</w:t>
            </w:r>
            <w:r w:rsidRPr="00097251">
              <w:rPr>
                <w:rFonts w:asciiTheme="minorHAnsi" w:hAnsiTheme="minorHAnsi" w:cstheme="minorHAnsi"/>
                <w:sz w:val="22"/>
                <w:szCs w:val="22"/>
                <w:lang w:val="en-US"/>
              </w:rPr>
              <w:t xml:space="preserve"> SATs.  </w:t>
            </w:r>
            <w:proofErr w:type="gramStart"/>
            <w:r w:rsidRPr="00097251">
              <w:rPr>
                <w:rFonts w:asciiTheme="minorHAnsi" w:hAnsiTheme="minorHAnsi" w:cstheme="minorHAnsi"/>
                <w:sz w:val="22"/>
                <w:szCs w:val="22"/>
                <w:lang w:val="en-US"/>
              </w:rPr>
              <w:t>As a consequence</w:t>
            </w:r>
            <w:proofErr w:type="gramEnd"/>
            <w:r w:rsidR="00A7442C">
              <w:rPr>
                <w:rFonts w:asciiTheme="minorHAnsi" w:hAnsiTheme="minorHAnsi" w:cstheme="minorHAnsi"/>
                <w:sz w:val="22"/>
                <w:szCs w:val="22"/>
                <w:lang w:val="en-US"/>
              </w:rPr>
              <w:t>,</w:t>
            </w:r>
            <w:r w:rsidRPr="00097251">
              <w:rPr>
                <w:rFonts w:asciiTheme="minorHAnsi" w:hAnsiTheme="minorHAnsi" w:cstheme="minorHAnsi"/>
                <w:sz w:val="22"/>
                <w:szCs w:val="22"/>
                <w:lang w:val="en-US"/>
              </w:rPr>
              <w:t xml:space="preserve"> the Secondary schools will have an intake who not only have suffered from an unprecedented disruption in schooling, but also without the foundation of </w:t>
            </w:r>
            <w:r w:rsidR="00A7442C">
              <w:rPr>
                <w:rFonts w:asciiTheme="minorHAnsi" w:hAnsiTheme="minorHAnsi" w:cstheme="minorHAnsi"/>
                <w:sz w:val="22"/>
                <w:szCs w:val="22"/>
                <w:lang w:val="en-US"/>
              </w:rPr>
              <w:t>attainment</w:t>
            </w:r>
            <w:r w:rsidR="00A7442C" w:rsidRPr="00097251">
              <w:rPr>
                <w:rFonts w:asciiTheme="minorHAnsi" w:hAnsiTheme="minorHAnsi" w:cstheme="minorHAnsi"/>
                <w:sz w:val="22"/>
                <w:szCs w:val="22"/>
                <w:lang w:val="en-US"/>
              </w:rPr>
              <w:t xml:space="preserve"> </w:t>
            </w:r>
            <w:r w:rsidRPr="00097251">
              <w:rPr>
                <w:rFonts w:asciiTheme="minorHAnsi" w:hAnsiTheme="minorHAnsi" w:cstheme="minorHAnsi"/>
                <w:sz w:val="22"/>
                <w:szCs w:val="22"/>
                <w:lang w:val="en-US"/>
              </w:rPr>
              <w:t>data to allow them to plan, support and meet the needs of this extraordinary cohort.</w:t>
            </w:r>
          </w:p>
          <w:p w14:paraId="0328136A" w14:textId="149C76DF" w:rsidR="0023368D" w:rsidRPr="00097251" w:rsidRDefault="004A6FED"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askEddi, in consultation with the Association of School and College Leaders (ASCL), and a steering group of school </w:t>
            </w:r>
            <w:r w:rsidR="002C6934">
              <w:rPr>
                <w:rFonts w:asciiTheme="minorHAnsi" w:hAnsiTheme="minorHAnsi" w:cstheme="minorHAnsi"/>
                <w:sz w:val="22"/>
                <w:szCs w:val="22"/>
                <w:lang w:val="en-US"/>
              </w:rPr>
              <w:t xml:space="preserve">leaders, </w:t>
            </w:r>
            <w:r w:rsidR="002C6934" w:rsidRPr="00097251">
              <w:rPr>
                <w:rFonts w:asciiTheme="minorHAnsi" w:hAnsiTheme="minorHAnsi" w:cstheme="minorHAnsi"/>
                <w:sz w:val="22"/>
                <w:szCs w:val="22"/>
                <w:lang w:val="en-US"/>
              </w:rPr>
              <w:t>have</w:t>
            </w:r>
            <w:r w:rsidR="0023368D" w:rsidRPr="00097251">
              <w:rPr>
                <w:rFonts w:asciiTheme="minorHAnsi" w:hAnsiTheme="minorHAnsi" w:cstheme="minorHAnsi"/>
                <w:sz w:val="22"/>
                <w:szCs w:val="22"/>
                <w:lang w:val="en-US"/>
              </w:rPr>
              <w:t xml:space="preserve"> built a platform to facilitate primary teachers’ professional judgement to be shared with their secondary colleagues to enable the appropriate planning and support to be available for this cohort on entry into Y</w:t>
            </w:r>
            <w:r>
              <w:rPr>
                <w:rFonts w:asciiTheme="minorHAnsi" w:hAnsiTheme="minorHAnsi" w:cstheme="minorHAnsi"/>
                <w:sz w:val="22"/>
                <w:szCs w:val="22"/>
                <w:lang w:val="en-US"/>
              </w:rPr>
              <w:t xml:space="preserve">ear </w:t>
            </w:r>
            <w:r w:rsidR="0023368D" w:rsidRPr="00097251">
              <w:rPr>
                <w:rFonts w:asciiTheme="minorHAnsi" w:hAnsiTheme="minorHAnsi" w:cstheme="minorHAnsi"/>
                <w:sz w:val="22"/>
                <w:szCs w:val="22"/>
                <w:lang w:val="en-US"/>
              </w:rPr>
              <w:t>7.</w:t>
            </w:r>
          </w:p>
          <w:p w14:paraId="6E4AD713" w14:textId="1DDBDDE3" w:rsidR="0023368D" w:rsidRPr="00097251" w:rsidRDefault="00CA3237"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We are confident that parents expect there to be communication between schools </w:t>
            </w:r>
            <w:proofErr w:type="gramStart"/>
            <w:r w:rsidRPr="00097251">
              <w:rPr>
                <w:rFonts w:asciiTheme="minorHAnsi" w:hAnsiTheme="minorHAnsi" w:cstheme="minorHAnsi"/>
                <w:sz w:val="22"/>
                <w:szCs w:val="22"/>
                <w:lang w:val="en-US"/>
              </w:rPr>
              <w:t>in order to</w:t>
            </w:r>
            <w:proofErr w:type="gramEnd"/>
            <w:r w:rsidRPr="00097251">
              <w:rPr>
                <w:rFonts w:asciiTheme="minorHAnsi" w:hAnsiTheme="minorHAnsi" w:cstheme="minorHAnsi"/>
                <w:sz w:val="22"/>
                <w:szCs w:val="22"/>
                <w:lang w:val="en-US"/>
              </w:rPr>
              <w:t xml:space="preserve"> facilitate a seamless transition into secondary education, now more than ever.</w:t>
            </w:r>
          </w:p>
          <w:p w14:paraId="6A7FF993" w14:textId="518905C7" w:rsidR="007E352D" w:rsidRPr="00097251" w:rsidRDefault="004A6FED"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askEddi</w:t>
            </w:r>
            <w:r w:rsidRPr="00097251">
              <w:rPr>
                <w:rFonts w:asciiTheme="minorHAnsi" w:hAnsiTheme="minorHAnsi" w:cstheme="minorHAnsi"/>
                <w:sz w:val="22"/>
                <w:szCs w:val="22"/>
                <w:lang w:val="en-US"/>
              </w:rPr>
              <w:t xml:space="preserve"> </w:t>
            </w:r>
            <w:r w:rsidR="00CA3237" w:rsidRPr="00097251">
              <w:rPr>
                <w:rFonts w:asciiTheme="minorHAnsi" w:hAnsiTheme="minorHAnsi" w:cstheme="minorHAnsi"/>
                <w:sz w:val="22"/>
                <w:szCs w:val="22"/>
                <w:lang w:val="en-US"/>
              </w:rPr>
              <w:t>are Cyber Essentials Certified</w:t>
            </w:r>
            <w:r w:rsidR="27715604" w:rsidRPr="00097251">
              <w:rPr>
                <w:rFonts w:asciiTheme="minorHAnsi" w:hAnsiTheme="minorHAnsi" w:cstheme="minorHAnsi"/>
                <w:sz w:val="22"/>
                <w:szCs w:val="22"/>
                <w:lang w:val="en-US"/>
              </w:rPr>
              <w:t>.</w:t>
            </w:r>
          </w:p>
        </w:tc>
      </w:tr>
    </w:tbl>
    <w:p w14:paraId="6BE49E45" w14:textId="7324CB3D" w:rsidR="008B6E87" w:rsidRPr="00097251" w:rsidRDefault="008B6E87" w:rsidP="00441F5B">
      <w:pPr>
        <w:spacing w:line="240" w:lineRule="auto"/>
        <w:rPr>
          <w:rFonts w:asciiTheme="minorHAnsi" w:hAnsiTheme="minorHAnsi" w:cstheme="minorHAnsi"/>
          <w:sz w:val="22"/>
          <w:lang w:val="en-US"/>
        </w:rPr>
      </w:pPr>
    </w:p>
    <w:p w14:paraId="6595D8A5" w14:textId="77777777" w:rsidR="008B6E87" w:rsidRPr="00097251" w:rsidRDefault="008B6E87">
      <w:pPr>
        <w:spacing w:after="200"/>
        <w:rPr>
          <w:rFonts w:asciiTheme="minorHAnsi" w:hAnsiTheme="minorHAnsi" w:cstheme="minorHAnsi"/>
          <w:sz w:val="22"/>
          <w:lang w:val="en-US"/>
        </w:rPr>
      </w:pPr>
      <w:r w:rsidRPr="00097251">
        <w:rPr>
          <w:rFonts w:asciiTheme="minorHAnsi" w:hAnsiTheme="minorHAnsi" w:cstheme="minorHAnsi"/>
          <w:sz w:val="22"/>
          <w:lang w:val="en-US"/>
        </w:rPr>
        <w:br w:type="page"/>
      </w:r>
    </w:p>
    <w:p w14:paraId="5F44F2D5" w14:textId="77777777" w:rsidR="00441F5B" w:rsidRPr="00097251" w:rsidRDefault="00441F5B" w:rsidP="00441F5B">
      <w:pPr>
        <w:spacing w:line="240" w:lineRule="auto"/>
        <w:rPr>
          <w:rFonts w:asciiTheme="minorHAnsi" w:hAnsiTheme="minorHAnsi" w:cstheme="minorHAnsi"/>
          <w:sz w:val="22"/>
          <w:lang w:val="en-US"/>
        </w:rPr>
      </w:pPr>
    </w:p>
    <w:tbl>
      <w:tblPr>
        <w:tblStyle w:val="TableGrid"/>
        <w:tblW w:w="0" w:type="auto"/>
        <w:tblLook w:val="04A0" w:firstRow="1" w:lastRow="0" w:firstColumn="1" w:lastColumn="0" w:noHBand="0" w:noVBand="1"/>
      </w:tblPr>
      <w:tblGrid>
        <w:gridCol w:w="9770"/>
      </w:tblGrid>
      <w:tr w:rsidR="00441F5B" w:rsidRPr="00097251" w14:paraId="48406D3B" w14:textId="77777777" w:rsidTr="2A07FB19">
        <w:tc>
          <w:tcPr>
            <w:tcW w:w="9994" w:type="dxa"/>
            <w:shd w:val="clear" w:color="auto" w:fill="F2F2F2" w:themeFill="background1" w:themeFillShade="F2"/>
          </w:tcPr>
          <w:p w14:paraId="3C98AD62" w14:textId="2AFF4BA7" w:rsidR="00441F5B" w:rsidRPr="00097251" w:rsidRDefault="00441F5B" w:rsidP="008B6E87">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t>Describe the purposes of the processing</w:t>
            </w:r>
            <w:r w:rsidR="007E352D" w:rsidRPr="00097251">
              <w:rPr>
                <w:rFonts w:asciiTheme="minorHAnsi" w:hAnsiTheme="minorHAnsi" w:cstheme="minorHAnsi"/>
                <w:b/>
                <w:sz w:val="22"/>
                <w:szCs w:val="22"/>
                <w:lang w:val="en-US"/>
              </w:rPr>
              <w:t xml:space="preserve">: </w:t>
            </w:r>
            <w:r w:rsidR="007E352D" w:rsidRPr="00097251">
              <w:rPr>
                <w:rFonts w:asciiTheme="minorHAnsi" w:hAnsiTheme="minorHAnsi" w:cstheme="minorHAnsi"/>
                <w:sz w:val="22"/>
                <w:szCs w:val="22"/>
                <w:lang w:val="en-US"/>
              </w:rPr>
              <w:t xml:space="preserve">what do you want to achieve? What is the intended effect on individuals? What are the benefits of the processing – for you, and more broadly? </w:t>
            </w:r>
          </w:p>
        </w:tc>
      </w:tr>
      <w:tr w:rsidR="007E352D" w:rsidRPr="00097251" w14:paraId="56678D01" w14:textId="77777777" w:rsidTr="2A07FB19">
        <w:trPr>
          <w:trHeight w:val="4365"/>
        </w:trPr>
        <w:tc>
          <w:tcPr>
            <w:tcW w:w="9994" w:type="dxa"/>
          </w:tcPr>
          <w:p w14:paraId="32B2B42D" w14:textId="2AA4191E" w:rsidR="008B6E87" w:rsidRPr="00097251" w:rsidRDefault="008B6E87" w:rsidP="008B6E87">
            <w:pPr>
              <w:spacing w:before="120" w:after="120" w:line="276" w:lineRule="auto"/>
              <w:rPr>
                <w:rFonts w:asciiTheme="minorHAnsi" w:eastAsiaTheme="minorHAnsi" w:hAnsiTheme="minorHAnsi" w:cstheme="minorHAnsi"/>
                <w:sz w:val="22"/>
                <w:szCs w:val="22"/>
                <w:lang w:val="en-US" w:eastAsia="en-US"/>
              </w:rPr>
            </w:pPr>
            <w:r w:rsidRPr="00097251">
              <w:rPr>
                <w:rFonts w:asciiTheme="minorHAnsi" w:hAnsiTheme="minorHAnsi" w:cstheme="minorHAnsi"/>
                <w:sz w:val="22"/>
                <w:szCs w:val="22"/>
                <w:lang w:val="en-US"/>
              </w:rPr>
              <w:t xml:space="preserve">Secondary schools usually plan their Year 7 </w:t>
            </w:r>
            <w:r w:rsidR="00D43DE5">
              <w:rPr>
                <w:rFonts w:asciiTheme="minorHAnsi" w:hAnsiTheme="minorHAnsi" w:cstheme="minorHAnsi"/>
                <w:sz w:val="22"/>
                <w:szCs w:val="22"/>
                <w:lang w:val="en-US"/>
              </w:rPr>
              <w:t>form groups, sets and curriculum</w:t>
            </w:r>
            <w:r w:rsidR="00D43DE5" w:rsidRPr="00097251">
              <w:rPr>
                <w:rFonts w:asciiTheme="minorHAnsi" w:hAnsiTheme="minorHAnsi" w:cstheme="minorHAnsi"/>
                <w:sz w:val="22"/>
                <w:szCs w:val="22"/>
                <w:lang w:val="en-US"/>
              </w:rPr>
              <w:t xml:space="preserve"> </w:t>
            </w:r>
            <w:r w:rsidRPr="00097251">
              <w:rPr>
                <w:rFonts w:asciiTheme="minorHAnsi" w:hAnsiTheme="minorHAnsi" w:cstheme="minorHAnsi"/>
                <w:sz w:val="22"/>
                <w:szCs w:val="22"/>
                <w:lang w:val="en-US"/>
              </w:rPr>
              <w:t xml:space="preserve">using information gained from </w:t>
            </w:r>
            <w:r w:rsidR="00D43DE5">
              <w:rPr>
                <w:rFonts w:asciiTheme="minorHAnsi" w:hAnsiTheme="minorHAnsi" w:cstheme="minorHAnsi"/>
                <w:sz w:val="22"/>
                <w:szCs w:val="22"/>
                <w:lang w:val="en-US"/>
              </w:rPr>
              <w:t>Key Stage 2</w:t>
            </w:r>
            <w:r w:rsidRPr="00097251">
              <w:rPr>
                <w:rFonts w:asciiTheme="minorHAnsi" w:hAnsiTheme="minorHAnsi" w:cstheme="minorHAnsi"/>
                <w:sz w:val="22"/>
                <w:szCs w:val="22"/>
                <w:lang w:val="en-US"/>
              </w:rPr>
              <w:t xml:space="preserve"> SATs.  As these </w:t>
            </w:r>
            <w:r w:rsidR="00D43DE5">
              <w:rPr>
                <w:rFonts w:asciiTheme="minorHAnsi" w:hAnsiTheme="minorHAnsi" w:cstheme="minorHAnsi"/>
                <w:sz w:val="22"/>
                <w:szCs w:val="22"/>
                <w:lang w:val="en-US"/>
              </w:rPr>
              <w:t>will not be</w:t>
            </w:r>
            <w:r w:rsidRPr="00097251">
              <w:rPr>
                <w:rFonts w:asciiTheme="minorHAnsi" w:hAnsiTheme="minorHAnsi" w:cstheme="minorHAnsi"/>
                <w:sz w:val="22"/>
                <w:szCs w:val="22"/>
                <w:lang w:val="en-US"/>
              </w:rPr>
              <w:t xml:space="preserve"> taken this year, SixIntoSeven provides an opportunity for information on pupil </w:t>
            </w:r>
            <w:r w:rsidR="00D43DE5">
              <w:rPr>
                <w:rFonts w:asciiTheme="minorHAnsi" w:hAnsiTheme="minorHAnsi" w:cstheme="minorHAnsi"/>
                <w:sz w:val="22"/>
                <w:szCs w:val="22"/>
                <w:lang w:val="en-US"/>
              </w:rPr>
              <w:t>attainment</w:t>
            </w:r>
            <w:r w:rsidR="00D43DE5" w:rsidRPr="00097251">
              <w:rPr>
                <w:rFonts w:asciiTheme="minorHAnsi" w:hAnsiTheme="minorHAnsi" w:cstheme="minorHAnsi"/>
                <w:sz w:val="22"/>
                <w:szCs w:val="22"/>
                <w:lang w:val="en-US"/>
              </w:rPr>
              <w:t xml:space="preserve"> </w:t>
            </w:r>
            <w:r w:rsidRPr="00097251">
              <w:rPr>
                <w:rFonts w:asciiTheme="minorHAnsi" w:hAnsiTheme="minorHAnsi" w:cstheme="minorHAnsi"/>
                <w:sz w:val="22"/>
                <w:szCs w:val="22"/>
                <w:lang w:val="en-US"/>
              </w:rPr>
              <w:t>to flow between the feeder primary school and the destination secondary school.</w:t>
            </w:r>
          </w:p>
          <w:p w14:paraId="03C97DD8" w14:textId="19816117" w:rsidR="008B6E87" w:rsidRPr="00097251" w:rsidRDefault="00CA3237"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SixIntoSeven fills the gaps left by school closures and disruption to normal procedures around transition such as SATs results and assessments. Primary school teachers input professional judgements on each pupil to show their </w:t>
            </w:r>
            <w:r w:rsidR="002C6934">
              <w:rPr>
                <w:rFonts w:asciiTheme="minorHAnsi" w:hAnsiTheme="minorHAnsi" w:cstheme="minorHAnsi"/>
                <w:sz w:val="22"/>
                <w:szCs w:val="22"/>
                <w:lang w:val="en-US"/>
              </w:rPr>
              <w:t>capacities</w:t>
            </w:r>
            <w:r w:rsidRPr="00097251">
              <w:rPr>
                <w:rFonts w:asciiTheme="minorHAnsi" w:hAnsiTheme="minorHAnsi" w:cstheme="minorHAnsi"/>
                <w:sz w:val="22"/>
                <w:szCs w:val="22"/>
                <w:lang w:val="en-US"/>
              </w:rPr>
              <w:t xml:space="preserve"> in key curriculum areas. Secondary school teachers use this information to understand the capabilities of each pupil to target the most appropriate learning</w:t>
            </w:r>
            <w:r w:rsidR="00D43DE5">
              <w:rPr>
                <w:rFonts w:asciiTheme="minorHAnsi" w:hAnsiTheme="minorHAnsi" w:cstheme="minorHAnsi"/>
                <w:sz w:val="22"/>
                <w:szCs w:val="22"/>
                <w:lang w:val="en-US"/>
              </w:rPr>
              <w:t xml:space="preserve"> and any initial interventions</w:t>
            </w:r>
            <w:r w:rsidRPr="00097251">
              <w:rPr>
                <w:rFonts w:asciiTheme="minorHAnsi" w:hAnsiTheme="minorHAnsi" w:cstheme="minorHAnsi"/>
                <w:sz w:val="22"/>
                <w:szCs w:val="22"/>
                <w:lang w:val="en-US"/>
              </w:rPr>
              <w:t>.</w:t>
            </w:r>
          </w:p>
          <w:p w14:paraId="47F9D4DA" w14:textId="495D39A7" w:rsidR="007E352D" w:rsidRPr="00097251" w:rsidRDefault="00CA3237"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SixIntoSeven ensures that secondary schools can easily decide which pupils need additional support and </w:t>
            </w:r>
            <w:r w:rsidR="4C7623F3" w:rsidRPr="00097251">
              <w:rPr>
                <w:rFonts w:asciiTheme="minorHAnsi" w:hAnsiTheme="minorHAnsi" w:cstheme="minorHAnsi"/>
                <w:sz w:val="22"/>
                <w:szCs w:val="22"/>
                <w:lang w:val="en-US"/>
              </w:rPr>
              <w:t xml:space="preserve">their competency in areas of the </w:t>
            </w:r>
            <w:r w:rsidRPr="00097251">
              <w:rPr>
                <w:rFonts w:asciiTheme="minorHAnsi" w:hAnsiTheme="minorHAnsi" w:cstheme="minorHAnsi"/>
                <w:sz w:val="22"/>
                <w:szCs w:val="22"/>
                <w:lang w:val="en-US"/>
              </w:rPr>
              <w:t>curriculum by each pupil.</w:t>
            </w:r>
          </w:p>
        </w:tc>
      </w:tr>
    </w:tbl>
    <w:p w14:paraId="59494A5A" w14:textId="6EA82BD2" w:rsidR="004A21D6" w:rsidRPr="009D21E6" w:rsidRDefault="004A21D6" w:rsidP="000959FF">
      <w:pPr>
        <w:pStyle w:val="Heading1"/>
        <w:rPr>
          <w:rFonts w:asciiTheme="minorHAnsi" w:hAnsiTheme="minorHAnsi" w:cstheme="minorHAnsi"/>
          <w:sz w:val="28"/>
          <w:szCs w:val="28"/>
          <w:lang w:eastAsia="en-GB"/>
        </w:rPr>
      </w:pPr>
      <w:r w:rsidRPr="009D21E6">
        <w:rPr>
          <w:rFonts w:asciiTheme="minorHAnsi" w:hAnsiTheme="minorHAnsi" w:cstheme="minorHAnsi"/>
          <w:sz w:val="28"/>
          <w:szCs w:val="28"/>
          <w:lang w:eastAsia="en-GB"/>
        </w:rPr>
        <w:t>Step 3: Consultation process</w:t>
      </w:r>
    </w:p>
    <w:tbl>
      <w:tblPr>
        <w:tblStyle w:val="TableGrid"/>
        <w:tblW w:w="0" w:type="auto"/>
        <w:tblLook w:val="04A0" w:firstRow="1" w:lastRow="0" w:firstColumn="1" w:lastColumn="0" w:noHBand="0" w:noVBand="1"/>
      </w:tblPr>
      <w:tblGrid>
        <w:gridCol w:w="9770"/>
      </w:tblGrid>
      <w:tr w:rsidR="004A21D6" w:rsidRPr="00097251" w14:paraId="1B24C52B" w14:textId="77777777" w:rsidTr="4BB8C529">
        <w:tc>
          <w:tcPr>
            <w:tcW w:w="9994" w:type="dxa"/>
            <w:shd w:val="clear" w:color="auto" w:fill="F2F2F2" w:themeFill="background1" w:themeFillShade="F2"/>
          </w:tcPr>
          <w:p w14:paraId="4B587246" w14:textId="052D7BBD" w:rsidR="004A21D6" w:rsidRPr="00097251" w:rsidRDefault="007E352D" w:rsidP="007E352D">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t xml:space="preserve">Consider how to consult with relevant stakeholders: </w:t>
            </w:r>
            <w:r w:rsidRPr="00097251">
              <w:rPr>
                <w:rFonts w:asciiTheme="minorHAnsi" w:hAnsiTheme="minorHAnsi" w:cstheme="minorHAnsi"/>
                <w:sz w:val="22"/>
                <w:szCs w:val="22"/>
                <w:lang w:val="en-US"/>
              </w:rPr>
              <w:t xml:space="preserve">describe when and how you will seek individuals’ views – or justify why </w:t>
            </w:r>
            <w:proofErr w:type="gramStart"/>
            <w:r w:rsidRPr="00097251">
              <w:rPr>
                <w:rFonts w:asciiTheme="minorHAnsi" w:hAnsiTheme="minorHAnsi" w:cstheme="minorHAnsi"/>
                <w:sz w:val="22"/>
                <w:szCs w:val="22"/>
                <w:lang w:val="en-US"/>
              </w:rPr>
              <w:t>it’s</w:t>
            </w:r>
            <w:proofErr w:type="gramEnd"/>
            <w:r w:rsidRPr="00097251">
              <w:rPr>
                <w:rFonts w:asciiTheme="minorHAnsi" w:hAnsiTheme="minorHAnsi" w:cstheme="minorHAnsi"/>
                <w:sz w:val="22"/>
                <w:szCs w:val="22"/>
                <w:lang w:val="en-US"/>
              </w:rPr>
              <w:t xml:space="preserve"> not appropriate to do so. Who else do you need to involve within your </w:t>
            </w:r>
            <w:proofErr w:type="spellStart"/>
            <w:r w:rsidRPr="00097251">
              <w:rPr>
                <w:rFonts w:asciiTheme="minorHAnsi" w:hAnsiTheme="minorHAnsi" w:cstheme="minorHAnsi"/>
                <w:sz w:val="22"/>
                <w:szCs w:val="22"/>
                <w:lang w:val="en-US"/>
              </w:rPr>
              <w:t>organisation</w:t>
            </w:r>
            <w:proofErr w:type="spellEnd"/>
            <w:r w:rsidRPr="00097251">
              <w:rPr>
                <w:rFonts w:asciiTheme="minorHAnsi" w:hAnsiTheme="minorHAnsi" w:cstheme="minorHAnsi"/>
                <w:sz w:val="22"/>
                <w:szCs w:val="22"/>
                <w:lang w:val="en-US"/>
              </w:rPr>
              <w:t>? Do you need to ask your processors to assist? Do you plan to consult information security experts, or any other experts?</w:t>
            </w:r>
          </w:p>
        </w:tc>
      </w:tr>
      <w:tr w:rsidR="007E352D" w:rsidRPr="00097251" w14:paraId="48423491" w14:textId="77777777" w:rsidTr="003F7FB5">
        <w:trPr>
          <w:trHeight w:val="2423"/>
        </w:trPr>
        <w:tc>
          <w:tcPr>
            <w:tcW w:w="9994" w:type="dxa"/>
          </w:tcPr>
          <w:p w14:paraId="1CC67ADD" w14:textId="4857B0E8" w:rsidR="00444146" w:rsidRDefault="00D23645" w:rsidP="00444146">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The project is a collaboration between ASCL, </w:t>
            </w:r>
            <w:r w:rsidR="0074329E" w:rsidRPr="00097251">
              <w:rPr>
                <w:rFonts w:asciiTheme="minorHAnsi" w:hAnsiTheme="minorHAnsi" w:cstheme="minorHAnsi"/>
                <w:sz w:val="22"/>
                <w:szCs w:val="22"/>
                <w:lang w:val="en-US"/>
              </w:rPr>
              <w:t xml:space="preserve">a pilot group of schools from different local authorities England, </w:t>
            </w:r>
            <w:r w:rsidRPr="00097251">
              <w:rPr>
                <w:rFonts w:asciiTheme="minorHAnsi" w:hAnsiTheme="minorHAnsi" w:cstheme="minorHAnsi"/>
                <w:sz w:val="22"/>
                <w:szCs w:val="22"/>
                <w:lang w:val="en-US"/>
              </w:rPr>
              <w:t>School Leaders across the country and askEddi</w:t>
            </w:r>
            <w:r w:rsidR="00444146">
              <w:rPr>
                <w:rFonts w:asciiTheme="minorHAnsi" w:hAnsiTheme="minorHAnsi" w:cstheme="minorHAnsi"/>
                <w:sz w:val="22"/>
                <w:szCs w:val="22"/>
                <w:lang w:val="en-US"/>
              </w:rPr>
              <w:t>.</w:t>
            </w:r>
          </w:p>
          <w:p w14:paraId="4F9E70DA" w14:textId="2571E0B6" w:rsidR="0074329E" w:rsidRPr="00444146" w:rsidRDefault="12370FD3" w:rsidP="00444146">
            <w:pPr>
              <w:pStyle w:val="ListParagraph"/>
              <w:numPr>
                <w:ilvl w:val="0"/>
                <w:numId w:val="2"/>
              </w:numPr>
              <w:spacing w:before="120" w:after="120"/>
              <w:rPr>
                <w:rFonts w:cstheme="minorHAnsi"/>
                <w:lang w:val="en-US"/>
              </w:rPr>
            </w:pPr>
            <w:r w:rsidRPr="00444146">
              <w:rPr>
                <w:rFonts w:cstheme="minorHAnsi"/>
                <w:lang w:val="en-US"/>
              </w:rPr>
              <w:t>Executive Leader</w:t>
            </w:r>
            <w:r w:rsidR="27AAC27C" w:rsidRPr="00444146">
              <w:rPr>
                <w:rFonts w:cstheme="minorHAnsi"/>
                <w:lang w:val="en-US"/>
              </w:rPr>
              <w:t>ship</w:t>
            </w:r>
            <w:r w:rsidRPr="00444146">
              <w:rPr>
                <w:rFonts w:cstheme="minorHAnsi"/>
                <w:lang w:val="en-US"/>
              </w:rPr>
              <w:t xml:space="preserve"> Group </w:t>
            </w:r>
            <w:r w:rsidR="00CF6700" w:rsidRPr="00444146">
              <w:rPr>
                <w:rFonts w:cstheme="minorHAnsi"/>
                <w:lang w:val="en-US"/>
              </w:rPr>
              <w:t>ASCL</w:t>
            </w:r>
          </w:p>
          <w:p w14:paraId="2B8B1CA3" w14:textId="06336CAC" w:rsidR="00D23645" w:rsidRPr="00215E73" w:rsidRDefault="00D23645" w:rsidP="0013623A">
            <w:pPr>
              <w:pStyle w:val="ListParagraph"/>
              <w:numPr>
                <w:ilvl w:val="0"/>
                <w:numId w:val="2"/>
              </w:numPr>
              <w:spacing w:before="120" w:after="120"/>
              <w:rPr>
                <w:rFonts w:cstheme="minorHAnsi"/>
                <w:lang w:val="en-US"/>
              </w:rPr>
            </w:pPr>
            <w:r w:rsidRPr="00CF6700">
              <w:rPr>
                <w:rFonts w:cstheme="minorHAnsi"/>
                <w:lang w:val="en-US"/>
              </w:rPr>
              <w:t xml:space="preserve">Tiffnie Harris, Primary Specialist, </w:t>
            </w:r>
            <w:r w:rsidRPr="0013623A">
              <w:rPr>
                <w:rFonts w:cstheme="minorHAnsi"/>
                <w:lang w:val="en-US"/>
              </w:rPr>
              <w:t>ASCL</w:t>
            </w:r>
          </w:p>
          <w:p w14:paraId="279326EF" w14:textId="7DDCC53E" w:rsidR="00D23645" w:rsidRPr="00CF6700" w:rsidRDefault="00D23645" w:rsidP="0013623A">
            <w:pPr>
              <w:pStyle w:val="ListParagraph"/>
              <w:numPr>
                <w:ilvl w:val="0"/>
                <w:numId w:val="2"/>
              </w:numPr>
              <w:spacing w:before="120" w:after="120"/>
              <w:rPr>
                <w:rFonts w:cstheme="minorHAnsi"/>
                <w:lang w:val="en-US"/>
              </w:rPr>
            </w:pPr>
            <w:r w:rsidRPr="0013623A">
              <w:rPr>
                <w:rFonts w:cstheme="minorHAnsi"/>
                <w:lang w:val="en-US"/>
              </w:rPr>
              <w:t xml:space="preserve">Red Kite Learning </w:t>
            </w:r>
            <w:r w:rsidR="00CF6700">
              <w:rPr>
                <w:rFonts w:cstheme="minorHAnsi"/>
                <w:lang w:val="en-US"/>
              </w:rPr>
              <w:t>Trust</w:t>
            </w:r>
          </w:p>
          <w:p w14:paraId="279BA7EC" w14:textId="77777777" w:rsidR="00D23645" w:rsidRPr="00215E73" w:rsidRDefault="00D23645" w:rsidP="0013623A">
            <w:pPr>
              <w:pStyle w:val="ListParagraph"/>
              <w:numPr>
                <w:ilvl w:val="0"/>
                <w:numId w:val="2"/>
              </w:numPr>
              <w:spacing w:before="120" w:after="120"/>
              <w:rPr>
                <w:rFonts w:cstheme="minorHAnsi"/>
                <w:lang w:val="en-US"/>
              </w:rPr>
            </w:pPr>
            <w:r w:rsidRPr="0013623A">
              <w:rPr>
                <w:rFonts w:cstheme="minorHAnsi"/>
                <w:lang w:val="en-US"/>
              </w:rPr>
              <w:t>Derbyshire County Council Children’s Services</w:t>
            </w:r>
          </w:p>
          <w:p w14:paraId="3A28BF5D" w14:textId="5DBFF15F" w:rsidR="007E352D" w:rsidRPr="00097251" w:rsidRDefault="007E352D" w:rsidP="004A21D6">
            <w:pPr>
              <w:spacing w:before="120" w:after="120"/>
              <w:rPr>
                <w:rFonts w:asciiTheme="minorHAnsi" w:hAnsiTheme="minorHAnsi" w:cstheme="minorHAnsi"/>
                <w:sz w:val="22"/>
                <w:szCs w:val="22"/>
                <w:lang w:val="en-US"/>
              </w:rPr>
            </w:pPr>
          </w:p>
        </w:tc>
      </w:tr>
    </w:tbl>
    <w:p w14:paraId="1FC1E115" w14:textId="77777777" w:rsidR="00441F5B" w:rsidRPr="00097251" w:rsidRDefault="00441F5B" w:rsidP="00441F5B">
      <w:pPr>
        <w:spacing w:line="240" w:lineRule="auto"/>
        <w:rPr>
          <w:rFonts w:asciiTheme="minorHAnsi" w:hAnsiTheme="minorHAnsi" w:cstheme="minorHAnsi"/>
          <w:sz w:val="22"/>
          <w:lang w:val="en-US"/>
        </w:rPr>
      </w:pPr>
    </w:p>
    <w:p w14:paraId="77699581" w14:textId="63482285" w:rsidR="004A21D6" w:rsidRPr="009D21E6" w:rsidRDefault="004A21D6" w:rsidP="000959FF">
      <w:pPr>
        <w:pStyle w:val="Heading1"/>
        <w:rPr>
          <w:rFonts w:asciiTheme="minorHAnsi" w:hAnsiTheme="minorHAnsi" w:cstheme="minorHAnsi"/>
          <w:sz w:val="28"/>
          <w:szCs w:val="28"/>
          <w:lang w:eastAsia="en-GB"/>
        </w:rPr>
      </w:pPr>
      <w:r w:rsidRPr="009D21E6">
        <w:rPr>
          <w:rFonts w:asciiTheme="minorHAnsi" w:hAnsiTheme="minorHAnsi" w:cstheme="minorHAnsi"/>
          <w:sz w:val="28"/>
          <w:szCs w:val="28"/>
          <w:lang w:eastAsia="en-GB"/>
        </w:rPr>
        <w:lastRenderedPageBreak/>
        <w:t xml:space="preserve">Step 4: Assess necessity and </w:t>
      </w:r>
      <w:proofErr w:type="gramStart"/>
      <w:r w:rsidRPr="009D21E6">
        <w:rPr>
          <w:rFonts w:asciiTheme="minorHAnsi" w:hAnsiTheme="minorHAnsi" w:cstheme="minorHAnsi"/>
          <w:sz w:val="28"/>
          <w:szCs w:val="28"/>
          <w:lang w:eastAsia="en-GB"/>
        </w:rPr>
        <w:t>proportionality</w:t>
      </w:r>
      <w:proofErr w:type="gramEnd"/>
    </w:p>
    <w:tbl>
      <w:tblPr>
        <w:tblStyle w:val="TableGrid"/>
        <w:tblW w:w="0" w:type="auto"/>
        <w:tblLook w:val="04A0" w:firstRow="1" w:lastRow="0" w:firstColumn="1" w:lastColumn="0" w:noHBand="0" w:noVBand="1"/>
      </w:tblPr>
      <w:tblGrid>
        <w:gridCol w:w="9770"/>
      </w:tblGrid>
      <w:tr w:rsidR="004A21D6" w:rsidRPr="00097251" w14:paraId="70378E22" w14:textId="77777777" w:rsidTr="3FA374F0">
        <w:tc>
          <w:tcPr>
            <w:tcW w:w="9770" w:type="dxa"/>
            <w:tcBorders>
              <w:bottom w:val="single" w:sz="4" w:space="0" w:color="auto"/>
            </w:tcBorders>
            <w:shd w:val="clear" w:color="auto" w:fill="F2F2F2" w:themeFill="background1" w:themeFillShade="F2"/>
          </w:tcPr>
          <w:p w14:paraId="21FFDFC0" w14:textId="705C4BC2" w:rsidR="004A21D6" w:rsidRPr="00097251" w:rsidRDefault="00C307DC" w:rsidP="00C307DC">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t>Describe compliance and proportionality measures, in particular:</w:t>
            </w:r>
            <w:r w:rsidRPr="00097251">
              <w:rPr>
                <w:rFonts w:asciiTheme="minorHAnsi" w:hAnsiTheme="minorHAnsi" w:cstheme="minorHAnsi"/>
                <w:sz w:val="22"/>
                <w:szCs w:val="22"/>
                <w:lang w:val="en-US"/>
              </w:rPr>
              <w:t xml:space="preserve"> what is your lawful basis for processing? Does the processing </w:t>
            </w:r>
            <w:proofErr w:type="gramStart"/>
            <w:r w:rsidRPr="00097251">
              <w:rPr>
                <w:rFonts w:asciiTheme="minorHAnsi" w:hAnsiTheme="minorHAnsi" w:cstheme="minorHAnsi"/>
                <w:sz w:val="22"/>
                <w:szCs w:val="22"/>
                <w:lang w:val="en-US"/>
              </w:rPr>
              <w:t>actually achieve</w:t>
            </w:r>
            <w:proofErr w:type="gramEnd"/>
            <w:r w:rsidRPr="00097251">
              <w:rPr>
                <w:rFonts w:asciiTheme="minorHAnsi" w:hAnsiTheme="minorHAnsi" w:cstheme="minorHAnsi"/>
                <w:sz w:val="22"/>
                <w:szCs w:val="22"/>
                <w:lang w:val="en-US"/>
              </w:rPr>
              <w:t xml:space="preserve"> your purpose? Is there another way to achieve the same outcome? How will you prevent function creep? How will you ensure data quality and data </w:t>
            </w:r>
            <w:proofErr w:type="spellStart"/>
            <w:r w:rsidRPr="00097251">
              <w:rPr>
                <w:rFonts w:asciiTheme="minorHAnsi" w:hAnsiTheme="minorHAnsi" w:cstheme="minorHAnsi"/>
                <w:sz w:val="22"/>
                <w:szCs w:val="22"/>
                <w:lang w:val="en-US"/>
              </w:rPr>
              <w:t>minimisation</w:t>
            </w:r>
            <w:proofErr w:type="spellEnd"/>
            <w:r w:rsidRPr="00097251">
              <w:rPr>
                <w:rFonts w:asciiTheme="minorHAnsi" w:hAnsiTheme="minorHAnsi" w:cstheme="minorHAnsi"/>
                <w:sz w:val="22"/>
                <w:szCs w:val="22"/>
                <w:lang w:val="en-US"/>
              </w:rPr>
              <w:t>? What information will you give individuals? How will you help to support their rights? What measures do you take to ensure processors comply? How do you safeguard any international transfers?</w:t>
            </w:r>
          </w:p>
        </w:tc>
      </w:tr>
      <w:tr w:rsidR="00C307DC" w:rsidRPr="00097251" w14:paraId="635B0821" w14:textId="77777777" w:rsidTr="3FA374F0">
        <w:trPr>
          <w:trHeight w:val="3912"/>
        </w:trPr>
        <w:tc>
          <w:tcPr>
            <w:tcW w:w="9770" w:type="dxa"/>
            <w:tcBorders>
              <w:top w:val="single" w:sz="4" w:space="0" w:color="auto"/>
              <w:left w:val="nil"/>
              <w:bottom w:val="nil"/>
              <w:right w:val="nil"/>
            </w:tcBorders>
          </w:tcPr>
          <w:p w14:paraId="06CBE140" w14:textId="1D334998" w:rsidR="00C2040D" w:rsidRDefault="00C2040D" w:rsidP="23CF1510">
            <w:pPr>
              <w:spacing w:before="120" w:after="120" w:line="276" w:lineRule="auto"/>
              <w:rPr>
                <w:rFonts w:asciiTheme="minorHAnsi" w:eastAsia="Verdana" w:hAnsiTheme="minorHAnsi" w:cstheme="minorHAnsi"/>
                <w:sz w:val="22"/>
                <w:szCs w:val="22"/>
              </w:rPr>
            </w:pPr>
            <w:r w:rsidRPr="00C2040D">
              <w:rPr>
                <w:rFonts w:asciiTheme="minorHAnsi" w:hAnsiTheme="minorHAnsi" w:cstheme="minorHAnsi"/>
                <w:sz w:val="22"/>
                <w:szCs w:val="22"/>
                <w:lang w:val="en-US"/>
              </w:rPr>
              <w:t xml:space="preserve">SixIntoSeven is </w:t>
            </w:r>
            <w:r>
              <w:rPr>
                <w:rFonts w:asciiTheme="minorHAnsi" w:hAnsiTheme="minorHAnsi" w:cstheme="minorHAnsi"/>
                <w:sz w:val="22"/>
                <w:szCs w:val="22"/>
                <w:lang w:val="en-US"/>
              </w:rPr>
              <w:t>a simple</w:t>
            </w:r>
            <w:r w:rsidRPr="00C2040D">
              <w:rPr>
                <w:rFonts w:asciiTheme="minorHAnsi" w:hAnsiTheme="minorHAnsi" w:cstheme="minorHAnsi"/>
                <w:sz w:val="22"/>
                <w:szCs w:val="22"/>
                <w:lang w:val="en-US"/>
              </w:rPr>
              <w:t>, secure web portal for primary and secondary schools to support pupils during Year 6 transition into Year 7.</w:t>
            </w:r>
          </w:p>
          <w:p w14:paraId="150673A0" w14:textId="145472FC" w:rsidR="31852C04" w:rsidRPr="00097251" w:rsidRDefault="31852C04" w:rsidP="23CF1510">
            <w:pPr>
              <w:spacing w:before="120" w:after="120" w:line="276" w:lineRule="auto"/>
              <w:rPr>
                <w:rFonts w:asciiTheme="minorHAnsi" w:eastAsia="Verdana" w:hAnsiTheme="minorHAnsi" w:cstheme="minorHAnsi"/>
                <w:sz w:val="22"/>
                <w:szCs w:val="22"/>
              </w:rPr>
            </w:pPr>
            <w:r w:rsidRPr="00097251">
              <w:rPr>
                <w:rFonts w:asciiTheme="minorHAnsi" w:eastAsia="Verdana" w:hAnsiTheme="minorHAnsi" w:cstheme="minorHAnsi"/>
                <w:sz w:val="22"/>
                <w:szCs w:val="22"/>
              </w:rPr>
              <w:t>Under the General Data Protection Regulation (GDPR), the lawful basis we generally rely on is Article 6(1)(b) for processing information.  However, we feel it is helpful to set out the lawful bases that may be relied on by the schools that are sharing data with us. Schools should ensure that they have selected and documented the appropriate legal bases for their purposes.  Data subjects should ascertain the school’s legal bases from the schools.</w:t>
            </w:r>
          </w:p>
          <w:tbl>
            <w:tblPr>
              <w:tblStyle w:val="TableGrid"/>
              <w:tblW w:w="0" w:type="auto"/>
              <w:tblLook w:val="04A0" w:firstRow="1" w:lastRow="0" w:firstColumn="1" w:lastColumn="0" w:noHBand="0" w:noVBand="1"/>
            </w:tblPr>
            <w:tblGrid>
              <w:gridCol w:w="1867"/>
              <w:gridCol w:w="1984"/>
              <w:gridCol w:w="1985"/>
              <w:gridCol w:w="3260"/>
            </w:tblGrid>
            <w:tr w:rsidR="0074329E" w:rsidRPr="00097251" w14:paraId="4C3BBD93" w14:textId="77777777" w:rsidTr="008D242A">
              <w:tc>
                <w:tcPr>
                  <w:tcW w:w="1867" w:type="dxa"/>
                  <w:shd w:val="clear" w:color="auto" w:fill="EEECE1" w:themeFill="background2"/>
                </w:tcPr>
                <w:p w14:paraId="1ED3CAD8"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Type of data</w:t>
                  </w:r>
                </w:p>
              </w:tc>
              <w:tc>
                <w:tcPr>
                  <w:tcW w:w="1984" w:type="dxa"/>
                  <w:shd w:val="clear" w:color="auto" w:fill="EEECE1" w:themeFill="background2"/>
                </w:tcPr>
                <w:p w14:paraId="3E198AF3"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 xml:space="preserve">Shared by </w:t>
                  </w:r>
                </w:p>
              </w:tc>
              <w:tc>
                <w:tcPr>
                  <w:tcW w:w="1985" w:type="dxa"/>
                  <w:shd w:val="clear" w:color="auto" w:fill="EEECE1" w:themeFill="background2"/>
                </w:tcPr>
                <w:p w14:paraId="74F454E1"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Shared with</w:t>
                  </w:r>
                </w:p>
              </w:tc>
              <w:tc>
                <w:tcPr>
                  <w:tcW w:w="3260" w:type="dxa"/>
                  <w:shd w:val="clear" w:color="auto" w:fill="EEECE1" w:themeFill="background2"/>
                </w:tcPr>
                <w:p w14:paraId="5C693C50"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Lawful basis</w:t>
                  </w:r>
                </w:p>
              </w:tc>
            </w:tr>
            <w:tr w:rsidR="0074329E" w:rsidRPr="00097251" w14:paraId="4A6A738D" w14:textId="77777777" w:rsidTr="008D242A">
              <w:tc>
                <w:tcPr>
                  <w:tcW w:w="1867" w:type="dxa"/>
                  <w:vMerge w:val="restart"/>
                </w:tcPr>
                <w:p w14:paraId="2AE49B8D"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Business data</w:t>
                  </w:r>
                </w:p>
              </w:tc>
              <w:tc>
                <w:tcPr>
                  <w:tcW w:w="1984" w:type="dxa"/>
                </w:tcPr>
                <w:p w14:paraId="1F304053" w14:textId="7741EABD" w:rsidR="0074329E" w:rsidRPr="00097251" w:rsidRDefault="00870D32" w:rsidP="00870D32">
                  <w:pPr>
                    <w:rPr>
                      <w:rFonts w:asciiTheme="minorHAnsi" w:hAnsiTheme="minorHAnsi" w:cstheme="minorHAnsi"/>
                      <w:sz w:val="22"/>
                      <w:szCs w:val="22"/>
                    </w:rPr>
                  </w:pPr>
                  <w:r w:rsidRPr="00097251">
                    <w:rPr>
                      <w:rFonts w:asciiTheme="minorHAnsi" w:hAnsiTheme="minorHAnsi" w:cstheme="minorHAnsi"/>
                      <w:sz w:val="22"/>
                      <w:szCs w:val="22"/>
                    </w:rPr>
                    <w:t xml:space="preserve">Secondary </w:t>
                  </w:r>
                </w:p>
              </w:tc>
              <w:tc>
                <w:tcPr>
                  <w:tcW w:w="1985" w:type="dxa"/>
                </w:tcPr>
                <w:p w14:paraId="19206A4D"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The company</w:t>
                  </w:r>
                </w:p>
              </w:tc>
              <w:tc>
                <w:tcPr>
                  <w:tcW w:w="3260" w:type="dxa"/>
                </w:tcPr>
                <w:p w14:paraId="0B9ABDA7" w14:textId="0912C23D" w:rsidR="0074329E" w:rsidRPr="00097251" w:rsidRDefault="008D242A" w:rsidP="0074329E">
                  <w:pPr>
                    <w:rPr>
                      <w:rFonts w:asciiTheme="minorHAnsi" w:hAnsiTheme="minorHAnsi" w:cstheme="minorHAnsi"/>
                      <w:sz w:val="22"/>
                      <w:szCs w:val="22"/>
                    </w:rPr>
                  </w:pPr>
                  <w:r w:rsidRPr="00097251">
                    <w:rPr>
                      <w:rFonts w:asciiTheme="minorHAnsi" w:hAnsiTheme="minorHAnsi" w:cstheme="minorHAnsi"/>
                      <w:sz w:val="22"/>
                      <w:szCs w:val="22"/>
                    </w:rPr>
                    <w:t>Article 6 (1)</w:t>
                  </w:r>
                  <w:r w:rsidR="0074329E" w:rsidRPr="00097251">
                    <w:rPr>
                      <w:rFonts w:asciiTheme="minorHAnsi" w:hAnsiTheme="minorHAnsi" w:cstheme="minorHAnsi"/>
                      <w:sz w:val="22"/>
                      <w:szCs w:val="22"/>
                    </w:rPr>
                    <w:t>(b) Contract</w:t>
                  </w:r>
                </w:p>
              </w:tc>
            </w:tr>
            <w:tr w:rsidR="0074329E" w:rsidRPr="00097251" w14:paraId="1A4A26C6" w14:textId="77777777" w:rsidTr="008D242A">
              <w:tc>
                <w:tcPr>
                  <w:tcW w:w="1867" w:type="dxa"/>
                  <w:vMerge/>
                </w:tcPr>
                <w:p w14:paraId="70DFD7CA" w14:textId="77777777" w:rsidR="0074329E" w:rsidRPr="00097251" w:rsidRDefault="0074329E" w:rsidP="0074329E">
                  <w:pPr>
                    <w:rPr>
                      <w:rFonts w:asciiTheme="minorHAnsi" w:hAnsiTheme="minorHAnsi" w:cstheme="minorHAnsi"/>
                      <w:sz w:val="22"/>
                      <w:szCs w:val="22"/>
                    </w:rPr>
                  </w:pPr>
                </w:p>
              </w:tc>
              <w:tc>
                <w:tcPr>
                  <w:tcW w:w="1984" w:type="dxa"/>
                </w:tcPr>
                <w:p w14:paraId="56664BFB" w14:textId="0DD9E2F7" w:rsidR="0074329E" w:rsidRPr="00097251" w:rsidRDefault="00870D32" w:rsidP="0074329E">
                  <w:pPr>
                    <w:rPr>
                      <w:rFonts w:asciiTheme="minorHAnsi" w:hAnsiTheme="minorHAnsi" w:cstheme="minorHAnsi"/>
                      <w:sz w:val="22"/>
                      <w:szCs w:val="22"/>
                    </w:rPr>
                  </w:pPr>
                  <w:r w:rsidRPr="00097251">
                    <w:rPr>
                      <w:rFonts w:asciiTheme="minorHAnsi" w:hAnsiTheme="minorHAnsi" w:cstheme="minorHAnsi"/>
                      <w:sz w:val="22"/>
                      <w:szCs w:val="22"/>
                    </w:rPr>
                    <w:t>Primary</w:t>
                  </w:r>
                </w:p>
              </w:tc>
              <w:tc>
                <w:tcPr>
                  <w:tcW w:w="1985" w:type="dxa"/>
                </w:tcPr>
                <w:p w14:paraId="2D7DAFBB"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The company</w:t>
                  </w:r>
                </w:p>
              </w:tc>
              <w:tc>
                <w:tcPr>
                  <w:tcW w:w="3260" w:type="dxa"/>
                </w:tcPr>
                <w:p w14:paraId="49CB60B7" w14:textId="69728A8C" w:rsidR="0074329E" w:rsidRPr="00097251" w:rsidRDefault="008D242A" w:rsidP="0074329E">
                  <w:pPr>
                    <w:rPr>
                      <w:rFonts w:asciiTheme="minorHAnsi" w:hAnsiTheme="minorHAnsi" w:cstheme="minorHAnsi"/>
                      <w:sz w:val="22"/>
                      <w:szCs w:val="22"/>
                    </w:rPr>
                  </w:pPr>
                  <w:r w:rsidRPr="00097251">
                    <w:rPr>
                      <w:rFonts w:asciiTheme="minorHAnsi" w:hAnsiTheme="minorHAnsi" w:cstheme="minorHAnsi"/>
                      <w:sz w:val="22"/>
                      <w:szCs w:val="22"/>
                    </w:rPr>
                    <w:t>Article 6 (1)</w:t>
                  </w:r>
                  <w:r w:rsidR="0074329E" w:rsidRPr="00097251">
                    <w:rPr>
                      <w:rFonts w:asciiTheme="minorHAnsi" w:hAnsiTheme="minorHAnsi" w:cstheme="minorHAnsi"/>
                      <w:sz w:val="22"/>
                      <w:szCs w:val="22"/>
                    </w:rPr>
                    <w:t>(b) Contract</w:t>
                  </w:r>
                </w:p>
              </w:tc>
            </w:tr>
            <w:tr w:rsidR="0074329E" w:rsidRPr="00097251" w14:paraId="7BD6BAF5" w14:textId="77777777" w:rsidTr="008D242A">
              <w:tc>
                <w:tcPr>
                  <w:tcW w:w="1867" w:type="dxa"/>
                  <w:vMerge w:val="restart"/>
                </w:tcPr>
                <w:p w14:paraId="29BE28B0"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School data</w:t>
                  </w:r>
                </w:p>
              </w:tc>
              <w:tc>
                <w:tcPr>
                  <w:tcW w:w="1984" w:type="dxa"/>
                </w:tcPr>
                <w:p w14:paraId="7F2BA899" w14:textId="5B1BBB71" w:rsidR="0074329E" w:rsidRPr="00097251" w:rsidRDefault="00870D32" w:rsidP="0074329E">
                  <w:pPr>
                    <w:rPr>
                      <w:rFonts w:asciiTheme="minorHAnsi" w:hAnsiTheme="minorHAnsi" w:cstheme="minorHAnsi"/>
                      <w:sz w:val="22"/>
                      <w:szCs w:val="22"/>
                    </w:rPr>
                  </w:pPr>
                  <w:r w:rsidRPr="00097251">
                    <w:rPr>
                      <w:rFonts w:asciiTheme="minorHAnsi" w:hAnsiTheme="minorHAnsi" w:cstheme="minorHAnsi"/>
                      <w:sz w:val="22"/>
                      <w:szCs w:val="22"/>
                    </w:rPr>
                    <w:t>Secondary</w:t>
                  </w:r>
                </w:p>
              </w:tc>
              <w:tc>
                <w:tcPr>
                  <w:tcW w:w="1985" w:type="dxa"/>
                </w:tcPr>
                <w:p w14:paraId="48EFEC6B"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The company</w:t>
                  </w:r>
                </w:p>
              </w:tc>
              <w:tc>
                <w:tcPr>
                  <w:tcW w:w="3260" w:type="dxa"/>
                </w:tcPr>
                <w:p w14:paraId="384CF819" w14:textId="4B0DC250" w:rsidR="0074329E" w:rsidRPr="00097251" w:rsidRDefault="008D242A" w:rsidP="008D242A">
                  <w:pPr>
                    <w:rPr>
                      <w:rFonts w:asciiTheme="minorHAnsi" w:hAnsiTheme="minorHAnsi" w:cstheme="minorHAnsi"/>
                      <w:sz w:val="22"/>
                      <w:szCs w:val="22"/>
                    </w:rPr>
                  </w:pPr>
                  <w:r w:rsidRPr="00097251">
                    <w:rPr>
                      <w:rFonts w:asciiTheme="minorHAnsi" w:hAnsiTheme="minorHAnsi" w:cstheme="minorHAnsi"/>
                      <w:sz w:val="22"/>
                      <w:szCs w:val="22"/>
                    </w:rPr>
                    <w:t>Article 6 (1)</w:t>
                  </w:r>
                  <w:r w:rsidR="0074329E" w:rsidRPr="00097251">
                    <w:rPr>
                      <w:rFonts w:asciiTheme="minorHAnsi" w:hAnsiTheme="minorHAnsi" w:cstheme="minorHAnsi"/>
                      <w:sz w:val="22"/>
                      <w:szCs w:val="22"/>
                    </w:rPr>
                    <w:t>(e) Public Task</w:t>
                  </w:r>
                </w:p>
              </w:tc>
            </w:tr>
            <w:tr w:rsidR="0074329E" w:rsidRPr="00097251" w14:paraId="2D407ED8" w14:textId="77777777" w:rsidTr="008D242A">
              <w:tc>
                <w:tcPr>
                  <w:tcW w:w="1867" w:type="dxa"/>
                  <w:vMerge/>
                </w:tcPr>
                <w:p w14:paraId="77CF4E13" w14:textId="77777777" w:rsidR="0074329E" w:rsidRPr="00097251" w:rsidRDefault="0074329E" w:rsidP="0074329E">
                  <w:pPr>
                    <w:rPr>
                      <w:rFonts w:asciiTheme="minorHAnsi" w:hAnsiTheme="minorHAnsi" w:cstheme="minorHAnsi"/>
                      <w:sz w:val="22"/>
                      <w:szCs w:val="22"/>
                    </w:rPr>
                  </w:pPr>
                </w:p>
              </w:tc>
              <w:tc>
                <w:tcPr>
                  <w:tcW w:w="1984" w:type="dxa"/>
                </w:tcPr>
                <w:p w14:paraId="66F31F84"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The company</w:t>
                  </w:r>
                </w:p>
              </w:tc>
              <w:tc>
                <w:tcPr>
                  <w:tcW w:w="1985" w:type="dxa"/>
                </w:tcPr>
                <w:p w14:paraId="180D0B75" w14:textId="4640DAAC" w:rsidR="0074329E" w:rsidRPr="00097251" w:rsidRDefault="00870D32" w:rsidP="0074329E">
                  <w:pPr>
                    <w:rPr>
                      <w:rFonts w:asciiTheme="minorHAnsi" w:hAnsiTheme="minorHAnsi" w:cstheme="minorHAnsi"/>
                      <w:sz w:val="22"/>
                      <w:szCs w:val="22"/>
                    </w:rPr>
                  </w:pPr>
                  <w:r w:rsidRPr="00097251">
                    <w:rPr>
                      <w:rFonts w:asciiTheme="minorHAnsi" w:hAnsiTheme="minorHAnsi" w:cstheme="minorHAnsi"/>
                      <w:sz w:val="22"/>
                      <w:szCs w:val="22"/>
                    </w:rPr>
                    <w:t>Secondary</w:t>
                  </w:r>
                </w:p>
              </w:tc>
              <w:tc>
                <w:tcPr>
                  <w:tcW w:w="3260" w:type="dxa"/>
                </w:tcPr>
                <w:p w14:paraId="477D4EB0" w14:textId="60E15712" w:rsidR="0074329E" w:rsidRPr="00097251" w:rsidRDefault="008D242A" w:rsidP="0074329E">
                  <w:pPr>
                    <w:rPr>
                      <w:rFonts w:asciiTheme="minorHAnsi" w:hAnsiTheme="minorHAnsi" w:cstheme="minorHAnsi"/>
                      <w:sz w:val="22"/>
                      <w:szCs w:val="22"/>
                    </w:rPr>
                  </w:pPr>
                  <w:r w:rsidRPr="00097251">
                    <w:rPr>
                      <w:rFonts w:asciiTheme="minorHAnsi" w:hAnsiTheme="minorHAnsi" w:cstheme="minorHAnsi"/>
                      <w:sz w:val="22"/>
                      <w:szCs w:val="22"/>
                    </w:rPr>
                    <w:t>Article 6 (1)</w:t>
                  </w:r>
                  <w:r w:rsidR="0074329E" w:rsidRPr="00097251">
                    <w:rPr>
                      <w:rFonts w:asciiTheme="minorHAnsi" w:hAnsiTheme="minorHAnsi" w:cstheme="minorHAnsi"/>
                      <w:sz w:val="22"/>
                      <w:szCs w:val="22"/>
                    </w:rPr>
                    <w:t>(b) Contract</w:t>
                  </w:r>
                </w:p>
              </w:tc>
            </w:tr>
            <w:tr w:rsidR="0074329E" w:rsidRPr="00097251" w14:paraId="2A041FC6" w14:textId="77777777" w:rsidTr="008D242A">
              <w:tc>
                <w:tcPr>
                  <w:tcW w:w="1867" w:type="dxa"/>
                  <w:vMerge/>
                </w:tcPr>
                <w:p w14:paraId="1E4EF432" w14:textId="77777777" w:rsidR="0074329E" w:rsidRPr="00097251" w:rsidRDefault="0074329E" w:rsidP="0074329E">
                  <w:pPr>
                    <w:rPr>
                      <w:rFonts w:asciiTheme="minorHAnsi" w:hAnsiTheme="minorHAnsi" w:cstheme="minorHAnsi"/>
                      <w:sz w:val="22"/>
                      <w:szCs w:val="22"/>
                    </w:rPr>
                  </w:pPr>
                </w:p>
              </w:tc>
              <w:tc>
                <w:tcPr>
                  <w:tcW w:w="1984" w:type="dxa"/>
                </w:tcPr>
                <w:p w14:paraId="55FADFD4" w14:textId="4E088240" w:rsidR="0074329E" w:rsidRPr="00097251" w:rsidRDefault="00870D32" w:rsidP="0074329E">
                  <w:pPr>
                    <w:rPr>
                      <w:rFonts w:asciiTheme="minorHAnsi" w:hAnsiTheme="minorHAnsi" w:cstheme="minorHAnsi"/>
                      <w:sz w:val="22"/>
                      <w:szCs w:val="22"/>
                    </w:rPr>
                  </w:pPr>
                  <w:r w:rsidRPr="00097251">
                    <w:rPr>
                      <w:rFonts w:asciiTheme="minorHAnsi" w:hAnsiTheme="minorHAnsi" w:cstheme="minorHAnsi"/>
                      <w:sz w:val="22"/>
                      <w:szCs w:val="22"/>
                    </w:rPr>
                    <w:t xml:space="preserve">Primary </w:t>
                  </w:r>
                </w:p>
              </w:tc>
              <w:tc>
                <w:tcPr>
                  <w:tcW w:w="1985" w:type="dxa"/>
                </w:tcPr>
                <w:p w14:paraId="1469B4AA" w14:textId="77777777" w:rsidR="0074329E" w:rsidRPr="00097251" w:rsidRDefault="0074329E" w:rsidP="0074329E">
                  <w:pPr>
                    <w:rPr>
                      <w:rFonts w:asciiTheme="minorHAnsi" w:hAnsiTheme="minorHAnsi" w:cstheme="minorHAnsi"/>
                      <w:sz w:val="22"/>
                      <w:szCs w:val="22"/>
                    </w:rPr>
                  </w:pPr>
                  <w:r w:rsidRPr="00097251">
                    <w:rPr>
                      <w:rFonts w:asciiTheme="minorHAnsi" w:hAnsiTheme="minorHAnsi" w:cstheme="minorHAnsi"/>
                      <w:sz w:val="22"/>
                      <w:szCs w:val="22"/>
                    </w:rPr>
                    <w:t>The company</w:t>
                  </w:r>
                </w:p>
              </w:tc>
              <w:tc>
                <w:tcPr>
                  <w:tcW w:w="3260" w:type="dxa"/>
                </w:tcPr>
                <w:p w14:paraId="01B22362" w14:textId="62D5AC9D" w:rsidR="0074329E" w:rsidRPr="00097251" w:rsidRDefault="008D242A" w:rsidP="008D242A">
                  <w:pPr>
                    <w:rPr>
                      <w:rFonts w:asciiTheme="minorHAnsi" w:hAnsiTheme="minorHAnsi" w:cstheme="minorHAnsi"/>
                      <w:sz w:val="22"/>
                      <w:szCs w:val="22"/>
                    </w:rPr>
                  </w:pPr>
                  <w:r w:rsidRPr="00097251">
                    <w:rPr>
                      <w:rFonts w:asciiTheme="minorHAnsi" w:hAnsiTheme="minorHAnsi" w:cstheme="minorHAnsi"/>
                      <w:sz w:val="22"/>
                      <w:szCs w:val="22"/>
                    </w:rPr>
                    <w:t>Article 6 (1)</w:t>
                  </w:r>
                  <w:r w:rsidR="0074329E" w:rsidRPr="00097251">
                    <w:rPr>
                      <w:rFonts w:asciiTheme="minorHAnsi" w:hAnsiTheme="minorHAnsi" w:cstheme="minorHAnsi"/>
                      <w:sz w:val="22"/>
                      <w:szCs w:val="22"/>
                    </w:rPr>
                    <w:t>(e) Public Task</w:t>
                  </w:r>
                </w:p>
              </w:tc>
            </w:tr>
            <w:tr w:rsidR="0074329E" w:rsidRPr="00097251" w14:paraId="031F9043" w14:textId="77777777" w:rsidTr="008D242A">
              <w:tc>
                <w:tcPr>
                  <w:tcW w:w="1867" w:type="dxa"/>
                  <w:vMerge/>
                </w:tcPr>
                <w:p w14:paraId="7B43B91C" w14:textId="77777777" w:rsidR="0074329E" w:rsidRPr="00097251" w:rsidRDefault="0074329E" w:rsidP="0074329E">
                  <w:pPr>
                    <w:rPr>
                      <w:rFonts w:asciiTheme="minorHAnsi" w:hAnsiTheme="minorHAnsi" w:cstheme="minorHAnsi"/>
                      <w:sz w:val="22"/>
                      <w:szCs w:val="22"/>
                    </w:rPr>
                  </w:pPr>
                </w:p>
              </w:tc>
              <w:tc>
                <w:tcPr>
                  <w:tcW w:w="1984" w:type="dxa"/>
                </w:tcPr>
                <w:p w14:paraId="70215145" w14:textId="71E92124" w:rsidR="0074329E" w:rsidRPr="00097251" w:rsidRDefault="00870D32" w:rsidP="0074329E">
                  <w:pPr>
                    <w:rPr>
                      <w:rFonts w:asciiTheme="minorHAnsi" w:hAnsiTheme="minorHAnsi" w:cstheme="minorHAnsi"/>
                      <w:sz w:val="22"/>
                      <w:szCs w:val="22"/>
                    </w:rPr>
                  </w:pPr>
                  <w:r w:rsidRPr="00097251">
                    <w:rPr>
                      <w:rFonts w:asciiTheme="minorHAnsi" w:hAnsiTheme="minorHAnsi" w:cstheme="minorHAnsi"/>
                      <w:sz w:val="22"/>
                      <w:szCs w:val="22"/>
                    </w:rPr>
                    <w:t>Primary</w:t>
                  </w:r>
                </w:p>
              </w:tc>
              <w:tc>
                <w:tcPr>
                  <w:tcW w:w="1985" w:type="dxa"/>
                </w:tcPr>
                <w:p w14:paraId="4937A5B3" w14:textId="3EA555C3" w:rsidR="0074329E" w:rsidRPr="00097251" w:rsidRDefault="00870D32" w:rsidP="0074329E">
                  <w:pPr>
                    <w:rPr>
                      <w:rFonts w:asciiTheme="minorHAnsi" w:hAnsiTheme="minorHAnsi" w:cstheme="minorHAnsi"/>
                      <w:sz w:val="22"/>
                      <w:szCs w:val="22"/>
                    </w:rPr>
                  </w:pPr>
                  <w:r w:rsidRPr="00097251">
                    <w:rPr>
                      <w:rFonts w:asciiTheme="minorHAnsi" w:hAnsiTheme="minorHAnsi" w:cstheme="minorHAnsi"/>
                      <w:sz w:val="22"/>
                      <w:szCs w:val="22"/>
                    </w:rPr>
                    <w:t>Secondary</w:t>
                  </w:r>
                </w:p>
              </w:tc>
              <w:tc>
                <w:tcPr>
                  <w:tcW w:w="3260" w:type="dxa"/>
                </w:tcPr>
                <w:p w14:paraId="06C9B489" w14:textId="3DF1223D" w:rsidR="0074329E" w:rsidRPr="00097251" w:rsidRDefault="008D242A" w:rsidP="008D242A">
                  <w:pPr>
                    <w:rPr>
                      <w:rFonts w:asciiTheme="minorHAnsi" w:hAnsiTheme="minorHAnsi" w:cstheme="minorHAnsi"/>
                      <w:sz w:val="22"/>
                      <w:szCs w:val="22"/>
                    </w:rPr>
                  </w:pPr>
                  <w:r w:rsidRPr="00097251">
                    <w:rPr>
                      <w:rFonts w:asciiTheme="minorHAnsi" w:hAnsiTheme="minorHAnsi" w:cstheme="minorHAnsi"/>
                      <w:sz w:val="22"/>
                      <w:szCs w:val="22"/>
                    </w:rPr>
                    <w:t>Article 6 (1)</w:t>
                  </w:r>
                  <w:r w:rsidR="0074329E" w:rsidRPr="00097251">
                    <w:rPr>
                      <w:rFonts w:asciiTheme="minorHAnsi" w:hAnsiTheme="minorHAnsi" w:cstheme="minorHAnsi"/>
                      <w:sz w:val="22"/>
                      <w:szCs w:val="22"/>
                    </w:rPr>
                    <w:t>(e) Public Task</w:t>
                  </w:r>
                </w:p>
              </w:tc>
            </w:tr>
          </w:tbl>
          <w:p w14:paraId="39FC8BBB" w14:textId="4834B12B" w:rsidR="0074329E" w:rsidRPr="00097251" w:rsidRDefault="0074329E"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The data shared is the minimum required to carry out successful matching between schools.  Then follows the Professional Judgment as outlined below. Alternatives would be for this to be carried out directly between schools without the need for a third party ‘intermediary’. However, given the enormity of the pressures faced by schools during the pandemic, this provides a secure, </w:t>
            </w:r>
            <w:proofErr w:type="gramStart"/>
            <w:r w:rsidRPr="00097251">
              <w:rPr>
                <w:rFonts w:asciiTheme="minorHAnsi" w:hAnsiTheme="minorHAnsi" w:cstheme="minorHAnsi"/>
                <w:sz w:val="22"/>
                <w:szCs w:val="22"/>
                <w:lang w:val="en-US"/>
              </w:rPr>
              <w:t>efficient</w:t>
            </w:r>
            <w:proofErr w:type="gramEnd"/>
            <w:r w:rsidRPr="00097251">
              <w:rPr>
                <w:rFonts w:asciiTheme="minorHAnsi" w:hAnsiTheme="minorHAnsi" w:cstheme="minorHAnsi"/>
                <w:sz w:val="22"/>
                <w:szCs w:val="22"/>
                <w:lang w:val="en-US"/>
              </w:rPr>
              <w:t xml:space="preserve"> and consistent method, devised by school leaders.</w:t>
            </w:r>
          </w:p>
          <w:p w14:paraId="0204BEDB" w14:textId="281640B4" w:rsidR="004112EB" w:rsidRPr="0013623A" w:rsidRDefault="4E6540B3" w:rsidP="00203774">
            <w:pPr>
              <w:spacing w:before="120" w:after="120"/>
            </w:pPr>
            <w:r>
              <w:rPr>
                <w:noProof/>
              </w:rPr>
              <w:drawing>
                <wp:inline distT="0" distB="0" distL="0" distR="0" wp14:anchorId="532073E4" wp14:editId="4567A1F6">
                  <wp:extent cx="6014859" cy="864636"/>
                  <wp:effectExtent l="0" t="0" r="0" b="0"/>
                  <wp:docPr id="997172000" name="Picture 99717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172000"/>
                          <pic:cNvPicPr/>
                        </pic:nvPicPr>
                        <pic:blipFill>
                          <a:blip r:embed="rId14">
                            <a:extLst>
                              <a:ext uri="{28A0092B-C50C-407E-A947-70E740481C1C}">
                                <a14:useLocalDpi xmlns:a14="http://schemas.microsoft.com/office/drawing/2010/main" val="0"/>
                              </a:ext>
                            </a:extLst>
                          </a:blip>
                          <a:stretch>
                            <a:fillRect/>
                          </a:stretch>
                        </pic:blipFill>
                        <pic:spPr>
                          <a:xfrm>
                            <a:off x="0" y="0"/>
                            <a:ext cx="6014859" cy="864636"/>
                          </a:xfrm>
                          <a:prstGeom prst="rect">
                            <a:avLst/>
                          </a:prstGeom>
                        </pic:spPr>
                      </pic:pic>
                    </a:graphicData>
                  </a:graphic>
                </wp:inline>
              </w:drawing>
            </w:r>
          </w:p>
          <w:p w14:paraId="61B69BC9" w14:textId="6653AEB0" w:rsidR="0013623A" w:rsidRDefault="0013623A" w:rsidP="008B6E87">
            <w:pPr>
              <w:spacing w:before="120" w:after="120" w:line="276" w:lineRule="auto"/>
              <w:rPr>
                <w:rFonts w:asciiTheme="minorHAnsi" w:hAnsiTheme="minorHAnsi" w:cstheme="minorHAnsi"/>
                <w:sz w:val="22"/>
                <w:szCs w:val="22"/>
                <w:lang w:val="en-US"/>
              </w:rPr>
            </w:pPr>
          </w:p>
          <w:p w14:paraId="33618DAD" w14:textId="1FEA0F66" w:rsidR="00D2657B" w:rsidRDefault="00D2657B"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Key:</w:t>
            </w:r>
          </w:p>
          <w:p w14:paraId="67C0C593" w14:textId="19D07EC0" w:rsidR="00D2657B" w:rsidRDefault="00D2657B"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0 – not recorded</w:t>
            </w:r>
          </w:p>
          <w:p w14:paraId="6E9B3987" w14:textId="27CBCB2C" w:rsidR="00D2657B" w:rsidRDefault="00D2657B"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1 – not secure</w:t>
            </w:r>
          </w:p>
          <w:p w14:paraId="503E3133" w14:textId="35693639" w:rsidR="00D2657B" w:rsidRDefault="00D2657B"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2 – secure</w:t>
            </w:r>
          </w:p>
          <w:p w14:paraId="45FA5A99" w14:textId="19C68E8C" w:rsidR="00D2657B" w:rsidRDefault="00D2657B"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3 – high attainment</w:t>
            </w:r>
          </w:p>
          <w:p w14:paraId="03FA2543" w14:textId="71574BE6" w:rsidR="00203774" w:rsidRDefault="00203774" w:rsidP="008B6E87">
            <w:pPr>
              <w:spacing w:before="120" w:after="120" w:line="276" w:lineRule="auto"/>
              <w:rPr>
                <w:rFonts w:asciiTheme="minorHAnsi" w:hAnsiTheme="minorHAnsi" w:cstheme="minorHAnsi"/>
                <w:sz w:val="22"/>
                <w:szCs w:val="22"/>
                <w:lang w:val="en-US"/>
              </w:rPr>
            </w:pPr>
          </w:p>
          <w:p w14:paraId="6419F503" w14:textId="103BDCAA" w:rsidR="00491F03" w:rsidRPr="00097251" w:rsidRDefault="00491F03"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There are specific fields to complete</w:t>
            </w:r>
            <w:r w:rsidR="003F7FB5">
              <w:rPr>
                <w:rFonts w:asciiTheme="minorHAnsi" w:hAnsiTheme="minorHAnsi" w:cstheme="minorHAnsi"/>
                <w:sz w:val="22"/>
                <w:szCs w:val="22"/>
                <w:lang w:val="en-US"/>
              </w:rPr>
              <w:t xml:space="preserve"> </w:t>
            </w:r>
            <w:r w:rsidRPr="00097251">
              <w:rPr>
                <w:rFonts w:asciiTheme="minorHAnsi" w:hAnsiTheme="minorHAnsi" w:cstheme="minorHAnsi"/>
                <w:sz w:val="22"/>
                <w:szCs w:val="22"/>
                <w:lang w:val="en-US"/>
              </w:rPr>
              <w:t xml:space="preserve">when uploading data onto the platform and this is </w:t>
            </w:r>
            <w:r w:rsidR="003F7FB5">
              <w:rPr>
                <w:rFonts w:asciiTheme="minorHAnsi" w:hAnsiTheme="minorHAnsi" w:cstheme="minorHAnsi"/>
                <w:sz w:val="22"/>
                <w:szCs w:val="22"/>
                <w:lang w:val="en-US"/>
              </w:rPr>
              <w:t>carried out</w:t>
            </w:r>
            <w:r w:rsidRPr="00097251">
              <w:rPr>
                <w:rFonts w:asciiTheme="minorHAnsi" w:hAnsiTheme="minorHAnsi" w:cstheme="minorHAnsi"/>
                <w:sz w:val="22"/>
                <w:szCs w:val="22"/>
                <w:lang w:val="en-US"/>
              </w:rPr>
              <w:t xml:space="preserve"> manually</w:t>
            </w:r>
            <w:r w:rsidR="003F7FB5">
              <w:rPr>
                <w:rFonts w:asciiTheme="minorHAnsi" w:hAnsiTheme="minorHAnsi" w:cstheme="minorHAnsi"/>
                <w:sz w:val="22"/>
                <w:szCs w:val="22"/>
                <w:lang w:val="en-US"/>
              </w:rPr>
              <w:t xml:space="preserve"> by users</w:t>
            </w:r>
            <w:r w:rsidRPr="00097251">
              <w:rPr>
                <w:rFonts w:asciiTheme="minorHAnsi" w:hAnsiTheme="minorHAnsi" w:cstheme="minorHAnsi"/>
                <w:sz w:val="22"/>
                <w:szCs w:val="22"/>
                <w:lang w:val="en-US"/>
              </w:rPr>
              <w:t xml:space="preserve"> not using an MIS data extraction tool</w:t>
            </w:r>
            <w:r w:rsidR="003F7FB5">
              <w:rPr>
                <w:rFonts w:asciiTheme="minorHAnsi" w:hAnsiTheme="minorHAnsi" w:cstheme="minorHAnsi"/>
                <w:sz w:val="22"/>
                <w:szCs w:val="22"/>
                <w:lang w:val="en-US"/>
              </w:rPr>
              <w:t>, s</w:t>
            </w:r>
            <w:r w:rsidRPr="00097251">
              <w:rPr>
                <w:rFonts w:asciiTheme="minorHAnsi" w:hAnsiTheme="minorHAnsi" w:cstheme="minorHAnsi"/>
                <w:sz w:val="22"/>
                <w:szCs w:val="22"/>
                <w:lang w:val="en-US"/>
              </w:rPr>
              <w:t>o only the minimum required data is shared.</w:t>
            </w:r>
          </w:p>
          <w:p w14:paraId="2934A3FC" w14:textId="638D284B" w:rsidR="00491F03" w:rsidRPr="00097251" w:rsidRDefault="00491F03" w:rsidP="003F7FB5">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lastRenderedPageBreak/>
              <w:t>The following advice is issued to schools around data quality:</w:t>
            </w:r>
          </w:p>
          <w:p w14:paraId="50361124" w14:textId="2C51A306" w:rsidR="00491F03" w:rsidRPr="00097251" w:rsidRDefault="00491F03" w:rsidP="004A21D6">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“You can alter any saved work.  </w:t>
            </w:r>
            <w:r w:rsidR="003F7FB5">
              <w:rPr>
                <w:rFonts w:asciiTheme="minorHAnsi" w:hAnsiTheme="minorHAnsi" w:cstheme="minorHAnsi"/>
                <w:sz w:val="22"/>
                <w:szCs w:val="22"/>
                <w:lang w:val="en-US"/>
              </w:rPr>
              <w:t>However, o</w:t>
            </w:r>
            <w:r w:rsidRPr="00097251">
              <w:rPr>
                <w:rFonts w:asciiTheme="minorHAnsi" w:hAnsiTheme="minorHAnsi" w:cstheme="minorHAnsi"/>
                <w:sz w:val="22"/>
                <w:szCs w:val="22"/>
                <w:lang w:val="en-US"/>
              </w:rPr>
              <w:t xml:space="preserve">nce the data has been published </w:t>
            </w:r>
            <w:r w:rsidR="003F7FB5">
              <w:rPr>
                <w:rFonts w:asciiTheme="minorHAnsi" w:hAnsiTheme="minorHAnsi" w:cstheme="minorHAnsi"/>
                <w:sz w:val="22"/>
                <w:szCs w:val="22"/>
                <w:lang w:val="en-US"/>
              </w:rPr>
              <w:t xml:space="preserve">you will need to contact </w:t>
            </w:r>
            <w:r w:rsidR="0013623A">
              <w:rPr>
                <w:rFonts w:asciiTheme="minorHAnsi" w:hAnsiTheme="minorHAnsi" w:cstheme="minorHAnsi"/>
                <w:sz w:val="22"/>
                <w:szCs w:val="22"/>
                <w:lang w:val="en-US"/>
              </w:rPr>
              <w:t>our support team can be contacted</w:t>
            </w:r>
            <w:r w:rsidRPr="00097251">
              <w:rPr>
                <w:rFonts w:asciiTheme="minorHAnsi" w:hAnsiTheme="minorHAnsi" w:cstheme="minorHAnsi"/>
                <w:sz w:val="22"/>
                <w:szCs w:val="22"/>
                <w:lang w:val="en-US"/>
              </w:rPr>
              <w:t xml:space="preserve">.  If it is a major </w:t>
            </w:r>
            <w:r w:rsidR="003F7FB5">
              <w:rPr>
                <w:rFonts w:asciiTheme="minorHAnsi" w:hAnsiTheme="minorHAnsi" w:cstheme="minorHAnsi"/>
                <w:sz w:val="22"/>
                <w:szCs w:val="22"/>
                <w:lang w:val="en-US"/>
              </w:rPr>
              <w:t>issue</w:t>
            </w:r>
            <w:r w:rsidRPr="00097251">
              <w:rPr>
                <w:rFonts w:asciiTheme="minorHAnsi" w:hAnsiTheme="minorHAnsi" w:cstheme="minorHAnsi"/>
                <w:sz w:val="22"/>
                <w:szCs w:val="22"/>
                <w:lang w:val="en-US"/>
              </w:rPr>
              <w:t>, such as the UPNs are not matched up correctly to the names</w:t>
            </w:r>
            <w:r w:rsidR="0013623A">
              <w:rPr>
                <w:rFonts w:asciiTheme="minorHAnsi" w:hAnsiTheme="minorHAnsi" w:cstheme="minorHAnsi"/>
                <w:sz w:val="22"/>
                <w:szCs w:val="22"/>
                <w:lang w:val="en-US"/>
              </w:rPr>
              <w:t xml:space="preserve"> when uploaded to the portal</w:t>
            </w:r>
            <w:r w:rsidR="003F7FB5">
              <w:rPr>
                <w:rFonts w:asciiTheme="minorHAnsi" w:hAnsiTheme="minorHAnsi" w:cstheme="minorHAnsi"/>
                <w:sz w:val="22"/>
                <w:szCs w:val="22"/>
                <w:lang w:val="en-US"/>
              </w:rPr>
              <w:t>, the information</w:t>
            </w:r>
            <w:r w:rsidR="0013623A">
              <w:rPr>
                <w:rFonts w:asciiTheme="minorHAnsi" w:hAnsiTheme="minorHAnsi" w:cstheme="minorHAnsi"/>
                <w:sz w:val="22"/>
                <w:szCs w:val="22"/>
                <w:lang w:val="en-US"/>
              </w:rPr>
              <w:t xml:space="preserve"> can be deleted and uploaded again</w:t>
            </w:r>
            <w:r w:rsidRPr="00097251">
              <w:rPr>
                <w:rFonts w:asciiTheme="minorHAnsi" w:hAnsiTheme="minorHAnsi" w:cstheme="minorHAnsi"/>
                <w:sz w:val="22"/>
                <w:szCs w:val="22"/>
                <w:lang w:val="en-US"/>
              </w:rPr>
              <w:t>.”</w:t>
            </w:r>
          </w:p>
          <w:p w14:paraId="7A9CFAEF" w14:textId="77777777" w:rsidR="00491F03" w:rsidRPr="00097251" w:rsidRDefault="00491F03" w:rsidP="004A21D6">
            <w:pPr>
              <w:spacing w:before="120" w:after="120"/>
              <w:rPr>
                <w:rFonts w:asciiTheme="minorHAnsi" w:hAnsiTheme="minorHAnsi" w:cstheme="minorHAnsi"/>
                <w:sz w:val="22"/>
                <w:szCs w:val="22"/>
                <w:lang w:val="en-US"/>
              </w:rPr>
            </w:pPr>
          </w:p>
          <w:p w14:paraId="2A710A99" w14:textId="617C8FF2" w:rsidR="00491F03" w:rsidRPr="00097251" w:rsidRDefault="00491F03" w:rsidP="004A21D6">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The following is included in the </w:t>
            </w:r>
            <w:r w:rsidR="0013623A" w:rsidRPr="0013623A">
              <w:rPr>
                <w:rFonts w:asciiTheme="minorHAnsi" w:hAnsiTheme="minorHAnsi" w:cstheme="minorHAnsi"/>
                <w:sz w:val="22"/>
                <w:szCs w:val="22"/>
                <w:lang w:val="en-US"/>
              </w:rPr>
              <w:t>SixIntoSeven Platform License Agreement</w:t>
            </w:r>
            <w:r w:rsidR="0013623A" w:rsidRPr="00097251">
              <w:rPr>
                <w:rFonts w:asciiTheme="minorHAnsi" w:hAnsiTheme="minorHAnsi" w:cstheme="minorHAnsi"/>
                <w:sz w:val="22"/>
                <w:szCs w:val="22"/>
                <w:lang w:val="en-US"/>
              </w:rPr>
              <w:t xml:space="preserve"> </w:t>
            </w:r>
            <w:r w:rsidRPr="00097251">
              <w:rPr>
                <w:rFonts w:asciiTheme="minorHAnsi" w:hAnsiTheme="minorHAnsi" w:cstheme="minorHAnsi"/>
                <w:sz w:val="22"/>
                <w:szCs w:val="22"/>
                <w:lang w:val="en-US"/>
              </w:rPr>
              <w:t>in relation to Data Subjects’ rights:</w:t>
            </w:r>
          </w:p>
          <w:p w14:paraId="7657EA8C" w14:textId="77777777" w:rsidR="00491F03" w:rsidRPr="00097251" w:rsidRDefault="00491F03" w:rsidP="00491F03">
            <w:pPr>
              <w:ind w:left="360"/>
              <w:rPr>
                <w:rFonts w:asciiTheme="minorHAnsi" w:hAnsiTheme="minorHAnsi" w:cstheme="minorHAnsi"/>
                <w:sz w:val="22"/>
                <w:szCs w:val="22"/>
              </w:rPr>
            </w:pPr>
            <w:r w:rsidRPr="00097251">
              <w:rPr>
                <w:rFonts w:asciiTheme="minorHAnsi" w:hAnsiTheme="minorHAnsi" w:cstheme="minorHAnsi"/>
                <w:sz w:val="22"/>
                <w:szCs w:val="22"/>
              </w:rPr>
              <w:t>The Company shall provide all reasonable and timely assistance (including by appropriate technical and organisational measures) to the School to enable the School to respond to:</w:t>
            </w:r>
          </w:p>
          <w:p w14:paraId="25CDEAEE" w14:textId="77777777" w:rsidR="00491F03" w:rsidRPr="00097251" w:rsidRDefault="00491F03" w:rsidP="00491F03">
            <w:pPr>
              <w:ind w:left="720"/>
              <w:rPr>
                <w:rFonts w:asciiTheme="minorHAnsi" w:hAnsiTheme="minorHAnsi" w:cstheme="minorHAnsi"/>
                <w:sz w:val="22"/>
                <w:szCs w:val="22"/>
              </w:rPr>
            </w:pPr>
            <w:r w:rsidRPr="00097251">
              <w:rPr>
                <w:rFonts w:asciiTheme="minorHAnsi" w:hAnsiTheme="minorHAnsi" w:cstheme="minorHAnsi"/>
                <w:sz w:val="22"/>
                <w:szCs w:val="22"/>
              </w:rPr>
              <w:t xml:space="preserve"> any request from a Data Subject to exercise rights under Applicable Data Protection Law (including its rights of access, correction, objection, </w:t>
            </w:r>
            <w:proofErr w:type="gramStart"/>
            <w:r w:rsidRPr="00097251">
              <w:rPr>
                <w:rFonts w:asciiTheme="minorHAnsi" w:hAnsiTheme="minorHAnsi" w:cstheme="minorHAnsi"/>
                <w:sz w:val="22"/>
                <w:szCs w:val="22"/>
              </w:rPr>
              <w:t>erasure</w:t>
            </w:r>
            <w:proofErr w:type="gramEnd"/>
            <w:r w:rsidRPr="00097251">
              <w:rPr>
                <w:rFonts w:asciiTheme="minorHAnsi" w:hAnsiTheme="minorHAnsi" w:cstheme="minorHAnsi"/>
                <w:sz w:val="22"/>
                <w:szCs w:val="22"/>
              </w:rPr>
              <w:t xml:space="preserve"> and data portability, as applicable); and</w:t>
            </w:r>
          </w:p>
          <w:p w14:paraId="67BA7FDB" w14:textId="77777777" w:rsidR="00491F03" w:rsidRPr="00097251" w:rsidRDefault="00491F03" w:rsidP="00491F03">
            <w:pPr>
              <w:ind w:left="720"/>
              <w:rPr>
                <w:rFonts w:asciiTheme="minorHAnsi" w:hAnsiTheme="minorHAnsi" w:cstheme="minorHAnsi"/>
                <w:sz w:val="22"/>
                <w:szCs w:val="22"/>
              </w:rPr>
            </w:pPr>
            <w:r w:rsidRPr="00097251">
              <w:rPr>
                <w:rFonts w:asciiTheme="minorHAnsi" w:hAnsiTheme="minorHAnsi" w:cstheme="minorHAnsi"/>
                <w:sz w:val="22"/>
                <w:szCs w:val="22"/>
              </w:rPr>
              <w:t xml:space="preserve"> any other correspondence, enquiry or complaint received from a Data Subject, regulator or other third party in connection with the processing of the Data.</w:t>
            </w:r>
          </w:p>
          <w:p w14:paraId="7B79EC07" w14:textId="77777777" w:rsidR="00491F03" w:rsidRPr="00097251" w:rsidRDefault="00491F03" w:rsidP="004A21D6">
            <w:pPr>
              <w:spacing w:before="120" w:after="120"/>
              <w:rPr>
                <w:rFonts w:asciiTheme="minorHAnsi" w:hAnsiTheme="minorHAnsi" w:cstheme="minorHAnsi"/>
                <w:sz w:val="22"/>
                <w:szCs w:val="22"/>
                <w:lang w:val="en-US"/>
              </w:rPr>
            </w:pPr>
          </w:p>
          <w:p w14:paraId="1F2902A1" w14:textId="27102942" w:rsidR="00491F03" w:rsidRPr="00097251" w:rsidRDefault="00491F03" w:rsidP="00491F03">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The following is included in the </w:t>
            </w:r>
            <w:r w:rsidR="0013623A" w:rsidRPr="0013623A">
              <w:rPr>
                <w:rFonts w:asciiTheme="minorHAnsi" w:hAnsiTheme="minorHAnsi" w:cstheme="minorHAnsi"/>
                <w:sz w:val="22"/>
                <w:szCs w:val="22"/>
                <w:lang w:val="en-US"/>
              </w:rPr>
              <w:t>SixIntoSeven Platform License Agreement</w:t>
            </w:r>
            <w:r w:rsidR="0013623A" w:rsidRPr="00097251">
              <w:rPr>
                <w:rFonts w:asciiTheme="minorHAnsi" w:hAnsiTheme="minorHAnsi" w:cstheme="minorHAnsi"/>
                <w:sz w:val="22"/>
                <w:szCs w:val="22"/>
                <w:lang w:val="en-US"/>
              </w:rPr>
              <w:t xml:space="preserve"> </w:t>
            </w:r>
            <w:r w:rsidRPr="00097251">
              <w:rPr>
                <w:rFonts w:asciiTheme="minorHAnsi" w:hAnsiTheme="minorHAnsi" w:cstheme="minorHAnsi"/>
                <w:sz w:val="22"/>
                <w:szCs w:val="22"/>
                <w:lang w:val="en-US"/>
              </w:rPr>
              <w:t xml:space="preserve">in relation to International </w:t>
            </w:r>
            <w:r w:rsidR="00EE5375" w:rsidRPr="00097251">
              <w:rPr>
                <w:rFonts w:asciiTheme="minorHAnsi" w:hAnsiTheme="minorHAnsi" w:cstheme="minorHAnsi"/>
                <w:sz w:val="22"/>
                <w:szCs w:val="22"/>
                <w:lang w:val="en-US"/>
              </w:rPr>
              <w:t>Transfers</w:t>
            </w:r>
            <w:r w:rsidRPr="00097251">
              <w:rPr>
                <w:rFonts w:asciiTheme="minorHAnsi" w:hAnsiTheme="minorHAnsi" w:cstheme="minorHAnsi"/>
                <w:sz w:val="22"/>
                <w:szCs w:val="22"/>
                <w:lang w:val="en-US"/>
              </w:rPr>
              <w:t>:</w:t>
            </w:r>
          </w:p>
          <w:p w14:paraId="1B31DF95" w14:textId="6155085F" w:rsidR="00B1528D" w:rsidRPr="00097251" w:rsidRDefault="00491F03" w:rsidP="00491F03">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ab/>
              <w:t xml:space="preserve">The Company shall not transfer the Data (nor permit the Data to be transferred) outside of the European Economic Area ("EEA") unless it first takes such measures as are necessary to ensure any such transfer </w:t>
            </w:r>
            <w:proofErr w:type="gramStart"/>
            <w:r w:rsidRPr="00097251">
              <w:rPr>
                <w:rFonts w:asciiTheme="minorHAnsi" w:hAnsiTheme="minorHAnsi" w:cstheme="minorHAnsi"/>
                <w:sz w:val="22"/>
                <w:szCs w:val="22"/>
                <w:lang w:val="en-US"/>
              </w:rPr>
              <w:t>is in compliance with</w:t>
            </w:r>
            <w:proofErr w:type="gramEnd"/>
            <w:r w:rsidRPr="00097251">
              <w:rPr>
                <w:rFonts w:asciiTheme="minorHAnsi" w:hAnsiTheme="minorHAnsi" w:cstheme="minorHAnsi"/>
                <w:sz w:val="22"/>
                <w:szCs w:val="22"/>
                <w:lang w:val="en-US"/>
              </w:rPr>
              <w:t xml:space="preserve"> Applicable Data Protection Law.</w:t>
            </w:r>
          </w:p>
          <w:p w14:paraId="162F1A27" w14:textId="280B0464" w:rsidR="00C307DC" w:rsidRPr="00097251" w:rsidRDefault="00B1528D" w:rsidP="00B1528D">
            <w:pPr>
              <w:tabs>
                <w:tab w:val="left" w:pos="2770"/>
              </w:tabs>
              <w:rPr>
                <w:rFonts w:asciiTheme="minorHAnsi" w:hAnsiTheme="minorHAnsi" w:cstheme="minorHAnsi"/>
                <w:sz w:val="22"/>
                <w:szCs w:val="22"/>
                <w:lang w:val="en-US"/>
              </w:rPr>
            </w:pPr>
            <w:r w:rsidRPr="00097251">
              <w:rPr>
                <w:rFonts w:asciiTheme="minorHAnsi" w:hAnsiTheme="minorHAnsi" w:cstheme="minorHAnsi"/>
                <w:sz w:val="22"/>
                <w:szCs w:val="22"/>
                <w:lang w:val="en-US"/>
              </w:rPr>
              <w:tab/>
            </w:r>
          </w:p>
        </w:tc>
      </w:tr>
    </w:tbl>
    <w:p w14:paraId="3E4BB817" w14:textId="79E22517" w:rsidR="00B1528D" w:rsidRPr="00097251" w:rsidRDefault="00B1528D" w:rsidP="00B1528D">
      <w:pPr>
        <w:pStyle w:val="Heading1"/>
        <w:rPr>
          <w:rFonts w:asciiTheme="minorHAnsi" w:hAnsiTheme="minorHAnsi" w:cstheme="minorHAnsi"/>
          <w:sz w:val="22"/>
          <w:szCs w:val="22"/>
          <w:lang w:eastAsia="en-GB"/>
        </w:rPr>
      </w:pPr>
      <w:r w:rsidRPr="00097251">
        <w:rPr>
          <w:rFonts w:asciiTheme="minorHAnsi" w:hAnsiTheme="minorHAnsi" w:cstheme="minorHAnsi"/>
          <w:sz w:val="22"/>
          <w:szCs w:val="22"/>
          <w:lang w:eastAsia="en-GB"/>
        </w:rPr>
        <w:lastRenderedPageBreak/>
        <w:br w:type="page"/>
      </w:r>
    </w:p>
    <w:p w14:paraId="4133F96E" w14:textId="77777777" w:rsidR="00B1528D" w:rsidRPr="00097251" w:rsidRDefault="00B1528D" w:rsidP="000959FF">
      <w:pPr>
        <w:pStyle w:val="Heading1"/>
        <w:rPr>
          <w:rFonts w:asciiTheme="minorHAnsi" w:hAnsiTheme="minorHAnsi" w:cstheme="minorHAnsi"/>
          <w:sz w:val="22"/>
          <w:szCs w:val="22"/>
          <w:lang w:eastAsia="en-GB"/>
        </w:rPr>
        <w:sectPr w:rsidR="00B1528D" w:rsidRPr="00097251" w:rsidSect="00B1528D">
          <w:footerReference w:type="default" r:id="rId15"/>
          <w:pgSz w:w="11906" w:h="16838"/>
          <w:pgMar w:top="1440" w:right="992" w:bottom="1440" w:left="1134" w:header="709" w:footer="709" w:gutter="0"/>
          <w:cols w:space="708"/>
          <w:docGrid w:linePitch="360"/>
        </w:sectPr>
      </w:pPr>
    </w:p>
    <w:p w14:paraId="1449CD5A" w14:textId="55693C1D" w:rsidR="00D7227C" w:rsidRPr="009D21E6" w:rsidRDefault="00B1528D" w:rsidP="000959FF">
      <w:pPr>
        <w:pStyle w:val="Heading1"/>
        <w:rPr>
          <w:rFonts w:asciiTheme="minorHAnsi" w:hAnsiTheme="minorHAnsi" w:cstheme="minorHAnsi"/>
          <w:sz w:val="28"/>
          <w:szCs w:val="28"/>
          <w:lang w:eastAsia="en-GB"/>
        </w:rPr>
      </w:pPr>
      <w:r w:rsidRPr="009D21E6">
        <w:rPr>
          <w:rFonts w:asciiTheme="minorHAnsi" w:hAnsiTheme="minorHAnsi" w:cstheme="minorHAnsi"/>
          <w:sz w:val="28"/>
          <w:szCs w:val="28"/>
          <w:lang w:eastAsia="en-GB"/>
        </w:rPr>
        <w:lastRenderedPageBreak/>
        <w:t xml:space="preserve">Step 5: Identify, </w:t>
      </w:r>
      <w:r w:rsidR="00D7227C" w:rsidRPr="009D21E6">
        <w:rPr>
          <w:rFonts w:asciiTheme="minorHAnsi" w:hAnsiTheme="minorHAnsi" w:cstheme="minorHAnsi"/>
          <w:sz w:val="28"/>
          <w:szCs w:val="28"/>
          <w:lang w:eastAsia="en-GB"/>
        </w:rPr>
        <w:t>assess risks</w:t>
      </w:r>
      <w:r w:rsidRPr="009D21E6">
        <w:rPr>
          <w:rFonts w:asciiTheme="minorHAnsi" w:hAnsiTheme="minorHAnsi" w:cstheme="minorHAnsi"/>
          <w:sz w:val="28"/>
          <w:szCs w:val="28"/>
          <w:lang w:eastAsia="en-GB"/>
        </w:rPr>
        <w:t xml:space="preserve"> and mitigate </w:t>
      </w:r>
      <w:proofErr w:type="gramStart"/>
      <w:r w:rsidRPr="009D21E6">
        <w:rPr>
          <w:rFonts w:asciiTheme="minorHAnsi" w:hAnsiTheme="minorHAnsi" w:cstheme="minorHAnsi"/>
          <w:sz w:val="28"/>
          <w:szCs w:val="28"/>
          <w:lang w:eastAsia="en-GB"/>
        </w:rPr>
        <w:t>risks</w:t>
      </w:r>
      <w:proofErr w:type="gramEnd"/>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2663"/>
        <w:gridCol w:w="2945"/>
        <w:gridCol w:w="1085"/>
        <w:gridCol w:w="1187"/>
        <w:gridCol w:w="1015"/>
        <w:gridCol w:w="1136"/>
        <w:gridCol w:w="712"/>
        <w:gridCol w:w="2836"/>
        <w:gridCol w:w="706"/>
      </w:tblGrid>
      <w:tr w:rsidR="00A51E56" w:rsidRPr="00097251" w14:paraId="2AF5FF9B" w14:textId="77777777" w:rsidTr="003F7FB5">
        <w:tc>
          <w:tcPr>
            <w:tcW w:w="245" w:type="pct"/>
            <w:tcBorders>
              <w:top w:val="single" w:sz="4" w:space="0" w:color="auto"/>
              <w:left w:val="single" w:sz="4" w:space="0" w:color="auto"/>
              <w:bottom w:val="single" w:sz="4" w:space="0" w:color="auto"/>
              <w:right w:val="single" w:sz="4" w:space="0" w:color="auto"/>
            </w:tcBorders>
            <w:shd w:val="clear" w:color="auto" w:fill="0070C0"/>
          </w:tcPr>
          <w:p w14:paraId="623EC29C"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 xml:space="preserve">Stage </w:t>
            </w:r>
          </w:p>
        </w:tc>
        <w:tc>
          <w:tcPr>
            <w:tcW w:w="886" w:type="pct"/>
            <w:tcBorders>
              <w:top w:val="single" w:sz="4" w:space="0" w:color="auto"/>
              <w:left w:val="single" w:sz="4" w:space="0" w:color="auto"/>
              <w:bottom w:val="single" w:sz="4" w:space="0" w:color="auto"/>
              <w:right w:val="single" w:sz="4" w:space="0" w:color="auto"/>
            </w:tcBorders>
            <w:shd w:val="clear" w:color="auto" w:fill="0070C0"/>
            <w:vAlign w:val="center"/>
          </w:tcPr>
          <w:p w14:paraId="1CBCD123"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Risk Description</w:t>
            </w:r>
          </w:p>
        </w:tc>
        <w:tc>
          <w:tcPr>
            <w:tcW w:w="980" w:type="pct"/>
            <w:tcBorders>
              <w:top w:val="single" w:sz="4" w:space="0" w:color="auto"/>
              <w:left w:val="single" w:sz="4" w:space="0" w:color="auto"/>
              <w:bottom w:val="single" w:sz="4" w:space="0" w:color="auto"/>
              <w:right w:val="single" w:sz="4" w:space="0" w:color="auto"/>
            </w:tcBorders>
            <w:shd w:val="clear" w:color="auto" w:fill="0070C0"/>
            <w:vAlign w:val="center"/>
          </w:tcPr>
          <w:p w14:paraId="12AFE5DD"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Potential impact</w:t>
            </w:r>
          </w:p>
        </w:tc>
        <w:tc>
          <w:tcPr>
            <w:tcW w:w="361" w:type="pct"/>
            <w:tcBorders>
              <w:top w:val="single" w:sz="4" w:space="0" w:color="auto"/>
              <w:left w:val="single" w:sz="4" w:space="0" w:color="auto"/>
              <w:bottom w:val="single" w:sz="4" w:space="0" w:color="auto"/>
              <w:right w:val="single" w:sz="4" w:space="0" w:color="auto"/>
            </w:tcBorders>
            <w:shd w:val="clear" w:color="auto" w:fill="0070C0"/>
            <w:vAlign w:val="center"/>
          </w:tcPr>
          <w:p w14:paraId="011200F7"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Owner</w:t>
            </w:r>
          </w:p>
        </w:tc>
        <w:tc>
          <w:tcPr>
            <w:tcW w:w="395" w:type="pct"/>
            <w:tcBorders>
              <w:top w:val="single" w:sz="4" w:space="0" w:color="auto"/>
              <w:left w:val="single" w:sz="4" w:space="0" w:color="auto"/>
              <w:bottom w:val="single" w:sz="4" w:space="0" w:color="auto"/>
              <w:right w:val="single" w:sz="4" w:space="0" w:color="auto"/>
            </w:tcBorders>
            <w:shd w:val="clear" w:color="auto" w:fill="0070C0"/>
            <w:vAlign w:val="center"/>
          </w:tcPr>
          <w:p w14:paraId="2ABBC79E"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Priority</w:t>
            </w:r>
          </w:p>
        </w:tc>
        <w:tc>
          <w:tcPr>
            <w:tcW w:w="338" w:type="pct"/>
            <w:tcBorders>
              <w:top w:val="single" w:sz="4" w:space="0" w:color="auto"/>
              <w:left w:val="single" w:sz="4" w:space="0" w:color="auto"/>
              <w:bottom w:val="single" w:sz="4" w:space="0" w:color="auto"/>
              <w:right w:val="single" w:sz="4" w:space="0" w:color="auto"/>
            </w:tcBorders>
            <w:shd w:val="clear" w:color="auto" w:fill="0070C0"/>
            <w:vAlign w:val="center"/>
          </w:tcPr>
          <w:p w14:paraId="00E5C19C"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Prospect</w:t>
            </w:r>
          </w:p>
        </w:tc>
        <w:tc>
          <w:tcPr>
            <w:tcW w:w="378" w:type="pct"/>
            <w:tcBorders>
              <w:top w:val="single" w:sz="4" w:space="0" w:color="auto"/>
              <w:left w:val="single" w:sz="4" w:space="0" w:color="auto"/>
              <w:bottom w:val="single" w:sz="4" w:space="0" w:color="auto"/>
              <w:right w:val="single" w:sz="4" w:space="0" w:color="auto"/>
            </w:tcBorders>
            <w:shd w:val="clear" w:color="auto" w:fill="0070C0"/>
            <w:vAlign w:val="center"/>
          </w:tcPr>
          <w:p w14:paraId="0941280C" w14:textId="77777777" w:rsidR="00B1528D" w:rsidRPr="00097251" w:rsidRDefault="00B1528D" w:rsidP="00535910">
            <w:pPr>
              <w:spacing w:before="40" w:after="40"/>
              <w:jc w:val="center"/>
              <w:rPr>
                <w:rFonts w:asciiTheme="minorHAnsi" w:hAnsiTheme="minorHAnsi" w:cstheme="minorHAnsi"/>
                <w:b/>
                <w:color w:val="FFFFFF" w:themeColor="background1"/>
                <w:sz w:val="22"/>
                <w:vertAlign w:val="superscript"/>
              </w:rPr>
            </w:pPr>
            <w:r w:rsidRPr="00097251">
              <w:rPr>
                <w:rFonts w:asciiTheme="minorHAnsi" w:hAnsiTheme="minorHAnsi" w:cstheme="minorHAnsi"/>
                <w:b/>
                <w:color w:val="FFFFFF" w:themeColor="background1"/>
                <w:sz w:val="22"/>
              </w:rPr>
              <w:t>Severity</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14:paraId="23AA1031"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Risk Level</w:t>
            </w:r>
          </w:p>
        </w:tc>
        <w:tc>
          <w:tcPr>
            <w:tcW w:w="944" w:type="pct"/>
            <w:tcBorders>
              <w:top w:val="single" w:sz="4" w:space="0" w:color="auto"/>
              <w:left w:val="single" w:sz="4" w:space="0" w:color="auto"/>
              <w:bottom w:val="single" w:sz="4" w:space="0" w:color="auto"/>
              <w:right w:val="single" w:sz="4" w:space="0" w:color="auto"/>
            </w:tcBorders>
            <w:shd w:val="clear" w:color="auto" w:fill="0070C0"/>
            <w:vAlign w:val="center"/>
          </w:tcPr>
          <w:p w14:paraId="4E3BFB7F"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Control Measures to Minimise Risk</w:t>
            </w:r>
          </w:p>
        </w:tc>
        <w:tc>
          <w:tcPr>
            <w:tcW w:w="235" w:type="pct"/>
            <w:tcBorders>
              <w:top w:val="single" w:sz="4" w:space="0" w:color="auto"/>
              <w:left w:val="single" w:sz="4" w:space="0" w:color="auto"/>
              <w:bottom w:val="single" w:sz="4" w:space="0" w:color="auto"/>
              <w:right w:val="single" w:sz="4" w:space="0" w:color="auto"/>
            </w:tcBorders>
            <w:shd w:val="clear" w:color="auto" w:fill="0070C0"/>
            <w:vAlign w:val="center"/>
          </w:tcPr>
          <w:p w14:paraId="6E2C0CDA"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New Level</w:t>
            </w:r>
          </w:p>
        </w:tc>
      </w:tr>
      <w:tr w:rsidR="00A51E56" w:rsidRPr="00097251" w14:paraId="0CBE96EB" w14:textId="77777777" w:rsidTr="003F7FB5">
        <w:tc>
          <w:tcPr>
            <w:tcW w:w="245" w:type="pct"/>
            <w:vMerge w:val="restart"/>
            <w:tcBorders>
              <w:left w:val="single" w:sz="4" w:space="0" w:color="auto"/>
              <w:right w:val="single" w:sz="4" w:space="0" w:color="auto"/>
            </w:tcBorders>
            <w:vAlign w:val="center"/>
          </w:tcPr>
          <w:p w14:paraId="0BEA7775" w14:textId="77777777" w:rsidR="00B1528D" w:rsidRPr="00097251" w:rsidRDefault="00B1528D" w:rsidP="00535910">
            <w:pPr>
              <w:jc w:val="center"/>
              <w:rPr>
                <w:rFonts w:asciiTheme="minorHAnsi" w:hAnsiTheme="minorHAnsi" w:cstheme="minorHAnsi"/>
                <w:b/>
                <w:sz w:val="22"/>
              </w:rPr>
            </w:pPr>
            <w:r w:rsidRPr="00097251">
              <w:rPr>
                <w:rFonts w:asciiTheme="minorHAnsi" w:hAnsiTheme="minorHAnsi" w:cstheme="minorHAnsi"/>
                <w:b/>
                <w:sz w:val="22"/>
              </w:rPr>
              <w:t>GDPR</w:t>
            </w:r>
          </w:p>
        </w:tc>
        <w:tc>
          <w:tcPr>
            <w:tcW w:w="886" w:type="pct"/>
            <w:tcBorders>
              <w:top w:val="single" w:sz="4" w:space="0" w:color="auto"/>
              <w:left w:val="single" w:sz="4" w:space="0" w:color="auto"/>
              <w:bottom w:val="single" w:sz="4" w:space="0" w:color="auto"/>
              <w:right w:val="single" w:sz="4" w:space="0" w:color="auto"/>
            </w:tcBorders>
          </w:tcPr>
          <w:p w14:paraId="3CF57A47" w14:textId="4DE9BE7A" w:rsidR="00B1528D" w:rsidRPr="00097251" w:rsidRDefault="0064363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I</w:t>
            </w:r>
            <w:r w:rsidR="00B1528D" w:rsidRPr="00097251">
              <w:rPr>
                <w:rFonts w:asciiTheme="minorHAnsi" w:eastAsia="Times New Roman" w:hAnsiTheme="minorHAnsi" w:cstheme="minorHAnsi"/>
                <w:sz w:val="22"/>
                <w:szCs w:val="22"/>
                <w:lang w:eastAsia="en-US" w:bidi="ar-SA"/>
              </w:rPr>
              <w:t xml:space="preserve">naccurate data </w:t>
            </w:r>
            <w:r w:rsidR="00950749" w:rsidRPr="00097251">
              <w:rPr>
                <w:rFonts w:asciiTheme="minorHAnsi" w:eastAsia="Times New Roman" w:hAnsiTheme="minorHAnsi" w:cstheme="minorHAnsi"/>
                <w:sz w:val="22"/>
                <w:szCs w:val="22"/>
                <w:lang w:eastAsia="en-US" w:bidi="ar-SA"/>
              </w:rPr>
              <w:t>provi</w:t>
            </w:r>
            <w:r w:rsidR="00950749">
              <w:rPr>
                <w:rFonts w:asciiTheme="minorHAnsi" w:eastAsia="Times New Roman" w:hAnsiTheme="minorHAnsi" w:cstheme="minorHAnsi"/>
                <w:sz w:val="22"/>
                <w:szCs w:val="22"/>
                <w:lang w:eastAsia="en-US" w:bidi="ar-SA"/>
              </w:rPr>
              <w:t>ded</w:t>
            </w:r>
            <w:r w:rsidR="00B1528D" w:rsidRPr="00097251">
              <w:rPr>
                <w:rFonts w:asciiTheme="minorHAnsi" w:eastAsia="Times New Roman" w:hAnsiTheme="minorHAnsi" w:cstheme="minorHAnsi"/>
                <w:sz w:val="22"/>
                <w:szCs w:val="22"/>
                <w:lang w:eastAsia="en-US" w:bidi="ar-SA"/>
              </w:rPr>
              <w:t xml:space="preserve">. </w:t>
            </w:r>
          </w:p>
          <w:p w14:paraId="3060C72B"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Risks would include non-compliance (data being accurate and up to date) as well as corporate risks (loss of credibility, risks of enforcement action, press coverage etc.)</w:t>
            </w:r>
          </w:p>
          <w:p w14:paraId="0BC57A24" w14:textId="77777777" w:rsidR="00B1528D" w:rsidRPr="00097251" w:rsidRDefault="00B1528D" w:rsidP="00535910">
            <w:pPr>
              <w:rPr>
                <w:rFonts w:asciiTheme="minorHAnsi" w:hAnsiTheme="minorHAnsi" w:cstheme="minorHAnsi"/>
                <w:sz w:val="22"/>
              </w:rPr>
            </w:pPr>
          </w:p>
        </w:tc>
        <w:tc>
          <w:tcPr>
            <w:tcW w:w="980" w:type="pct"/>
            <w:tcBorders>
              <w:top w:val="single" w:sz="4" w:space="0" w:color="auto"/>
              <w:left w:val="single" w:sz="4" w:space="0" w:color="auto"/>
              <w:bottom w:val="single" w:sz="4" w:space="0" w:color="auto"/>
              <w:right w:val="single" w:sz="4" w:space="0" w:color="auto"/>
            </w:tcBorders>
          </w:tcPr>
          <w:p w14:paraId="31EB6F6D"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Potential impact on individuals would include loss of confidentiality and potential embarrassment depending on nature of inaccurate data processed.</w:t>
            </w:r>
          </w:p>
          <w:p w14:paraId="301E72DA" w14:textId="77777777" w:rsidR="00B1528D" w:rsidRPr="00097251" w:rsidRDefault="00B1528D" w:rsidP="00535910">
            <w:pPr>
              <w:rPr>
                <w:rFonts w:asciiTheme="minorHAnsi" w:hAnsiTheme="minorHAnsi" w:cstheme="minorHAnsi"/>
                <w:sz w:val="22"/>
              </w:rPr>
            </w:pPr>
          </w:p>
        </w:tc>
        <w:tc>
          <w:tcPr>
            <w:tcW w:w="361" w:type="pct"/>
            <w:tcBorders>
              <w:top w:val="single" w:sz="4" w:space="0" w:color="auto"/>
              <w:left w:val="single" w:sz="4" w:space="0" w:color="auto"/>
              <w:bottom w:val="single" w:sz="4" w:space="0" w:color="auto"/>
              <w:right w:val="single" w:sz="4" w:space="0" w:color="auto"/>
            </w:tcBorders>
            <w:vAlign w:val="center"/>
          </w:tcPr>
          <w:p w14:paraId="1B28EF43"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School</w:t>
            </w:r>
          </w:p>
        </w:tc>
        <w:tc>
          <w:tcPr>
            <w:tcW w:w="395" w:type="pct"/>
            <w:tcBorders>
              <w:top w:val="single" w:sz="4" w:space="0" w:color="auto"/>
              <w:left w:val="single" w:sz="4" w:space="0" w:color="auto"/>
              <w:bottom w:val="single" w:sz="4" w:space="0" w:color="auto"/>
              <w:right w:val="single" w:sz="4" w:space="0" w:color="auto"/>
            </w:tcBorders>
            <w:vAlign w:val="center"/>
          </w:tcPr>
          <w:p w14:paraId="0C6F9D8F"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Immediate</w:t>
            </w:r>
          </w:p>
        </w:tc>
        <w:tc>
          <w:tcPr>
            <w:tcW w:w="338" w:type="pct"/>
            <w:tcBorders>
              <w:top w:val="single" w:sz="4" w:space="0" w:color="auto"/>
              <w:left w:val="single" w:sz="4" w:space="0" w:color="auto"/>
              <w:bottom w:val="single" w:sz="4" w:space="0" w:color="auto"/>
              <w:right w:val="single" w:sz="4" w:space="0" w:color="auto"/>
            </w:tcBorders>
            <w:vAlign w:val="center"/>
          </w:tcPr>
          <w:p w14:paraId="30FC1D9D"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4</w:t>
            </w:r>
          </w:p>
        </w:tc>
        <w:tc>
          <w:tcPr>
            <w:tcW w:w="378" w:type="pct"/>
            <w:tcBorders>
              <w:top w:val="single" w:sz="4" w:space="0" w:color="auto"/>
              <w:left w:val="single" w:sz="4" w:space="0" w:color="auto"/>
              <w:bottom w:val="single" w:sz="4" w:space="0" w:color="auto"/>
              <w:right w:val="single" w:sz="4" w:space="0" w:color="auto"/>
            </w:tcBorders>
            <w:vAlign w:val="center"/>
          </w:tcPr>
          <w:p w14:paraId="5308DF62"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2</w:t>
            </w:r>
          </w:p>
        </w:tc>
        <w:tc>
          <w:tcPr>
            <w:tcW w:w="237" w:type="pct"/>
            <w:tcBorders>
              <w:top w:val="single" w:sz="4" w:space="0" w:color="auto"/>
              <w:left w:val="single" w:sz="4" w:space="0" w:color="auto"/>
              <w:bottom w:val="single" w:sz="4" w:space="0" w:color="auto"/>
              <w:right w:val="single" w:sz="4" w:space="0" w:color="auto"/>
            </w:tcBorders>
            <w:shd w:val="clear" w:color="auto" w:fill="FFC000"/>
            <w:vAlign w:val="center"/>
          </w:tcPr>
          <w:p w14:paraId="166E9A28"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M</w:t>
            </w:r>
          </w:p>
        </w:tc>
        <w:tc>
          <w:tcPr>
            <w:tcW w:w="944" w:type="pct"/>
            <w:tcBorders>
              <w:top w:val="single" w:sz="4" w:space="0" w:color="auto"/>
              <w:left w:val="single" w:sz="4" w:space="0" w:color="auto"/>
              <w:bottom w:val="single" w:sz="4" w:space="0" w:color="auto"/>
              <w:right w:val="single" w:sz="4" w:space="0" w:color="auto"/>
            </w:tcBorders>
          </w:tcPr>
          <w:p w14:paraId="2C1CA50F" w14:textId="65CD9B9E"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Warning notice – The school takes full responsibility in the accuracy of the data provided in the upload stage</w:t>
            </w:r>
            <w:r w:rsidR="0064363D" w:rsidRPr="00097251">
              <w:rPr>
                <w:rFonts w:asciiTheme="minorHAnsi" w:hAnsiTheme="minorHAnsi" w:cstheme="minorHAnsi"/>
                <w:sz w:val="22"/>
              </w:rPr>
              <w:t xml:space="preserve">. </w:t>
            </w:r>
          </w:p>
        </w:tc>
        <w:tc>
          <w:tcPr>
            <w:tcW w:w="235" w:type="pct"/>
            <w:tcBorders>
              <w:top w:val="single" w:sz="4" w:space="0" w:color="auto"/>
              <w:left w:val="single" w:sz="4" w:space="0" w:color="auto"/>
              <w:bottom w:val="single" w:sz="4" w:space="0" w:color="auto"/>
              <w:right w:val="single" w:sz="4" w:space="0" w:color="auto"/>
            </w:tcBorders>
            <w:shd w:val="clear" w:color="auto" w:fill="92D050"/>
            <w:vAlign w:val="center"/>
          </w:tcPr>
          <w:p w14:paraId="61F4F096"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L</w:t>
            </w:r>
          </w:p>
        </w:tc>
      </w:tr>
      <w:tr w:rsidR="00A51E56" w:rsidRPr="00097251" w14:paraId="2A99CBA6" w14:textId="77777777" w:rsidTr="003F7FB5">
        <w:tc>
          <w:tcPr>
            <w:tcW w:w="245" w:type="pct"/>
            <w:vMerge/>
          </w:tcPr>
          <w:p w14:paraId="06B0627B" w14:textId="77777777" w:rsidR="00B1528D" w:rsidRPr="00097251" w:rsidRDefault="00B1528D" w:rsidP="00535910">
            <w:pPr>
              <w:rPr>
                <w:rFonts w:asciiTheme="minorHAnsi" w:hAnsiTheme="minorHAnsi" w:cstheme="minorHAnsi"/>
                <w:b/>
                <w:sz w:val="22"/>
              </w:rPr>
            </w:pPr>
          </w:p>
        </w:tc>
        <w:tc>
          <w:tcPr>
            <w:tcW w:w="886" w:type="pct"/>
            <w:tcBorders>
              <w:top w:val="single" w:sz="4" w:space="0" w:color="auto"/>
              <w:left w:val="single" w:sz="4" w:space="0" w:color="auto"/>
              <w:bottom w:val="single" w:sz="4" w:space="0" w:color="auto"/>
              <w:right w:val="single" w:sz="4" w:space="0" w:color="auto"/>
            </w:tcBorders>
          </w:tcPr>
          <w:p w14:paraId="37BEC97F"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Platform processing more personal data than is required for their purpose.</w:t>
            </w:r>
          </w:p>
          <w:p w14:paraId="2D44EB8C"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Risks would include non-compliance (data being adequate, relevant &amp; limited) as well as corporate risks (loss of credibility, enforcement action being taken, press coverage etc.)</w:t>
            </w:r>
          </w:p>
          <w:p w14:paraId="480D2E9A" w14:textId="77777777" w:rsidR="00B1528D" w:rsidRPr="00097251" w:rsidRDefault="00B1528D" w:rsidP="00535910">
            <w:pPr>
              <w:rPr>
                <w:rFonts w:asciiTheme="minorHAnsi" w:hAnsiTheme="minorHAnsi" w:cstheme="minorHAnsi"/>
                <w:sz w:val="22"/>
              </w:rPr>
            </w:pPr>
          </w:p>
        </w:tc>
        <w:tc>
          <w:tcPr>
            <w:tcW w:w="980" w:type="pct"/>
            <w:tcBorders>
              <w:top w:val="single" w:sz="4" w:space="0" w:color="auto"/>
              <w:left w:val="single" w:sz="4" w:space="0" w:color="auto"/>
              <w:bottom w:val="single" w:sz="4" w:space="0" w:color="auto"/>
              <w:right w:val="single" w:sz="4" w:space="0" w:color="auto"/>
            </w:tcBorders>
          </w:tcPr>
          <w:p w14:paraId="3CC1B47E"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Potential impact on individuals would include loss of confidentiality, potential embarrassment and potential harm depending on the nature of the data processed.</w:t>
            </w:r>
          </w:p>
          <w:p w14:paraId="6E362AD9" w14:textId="77777777" w:rsidR="00B1528D" w:rsidRPr="00097251" w:rsidRDefault="00B1528D" w:rsidP="00535910">
            <w:pPr>
              <w:rPr>
                <w:rFonts w:asciiTheme="minorHAnsi" w:hAnsiTheme="minorHAnsi" w:cstheme="minorHAnsi"/>
                <w:sz w:val="22"/>
              </w:rPr>
            </w:pPr>
          </w:p>
        </w:tc>
        <w:tc>
          <w:tcPr>
            <w:tcW w:w="361" w:type="pct"/>
            <w:tcBorders>
              <w:top w:val="single" w:sz="4" w:space="0" w:color="auto"/>
              <w:left w:val="single" w:sz="4" w:space="0" w:color="auto"/>
              <w:bottom w:val="single" w:sz="4" w:space="0" w:color="auto"/>
              <w:right w:val="single" w:sz="4" w:space="0" w:color="auto"/>
            </w:tcBorders>
            <w:vAlign w:val="center"/>
          </w:tcPr>
          <w:p w14:paraId="2F16C84F" w14:textId="77777777" w:rsidR="00B1528D" w:rsidRPr="00097251" w:rsidRDefault="00B1528D" w:rsidP="00535910">
            <w:pPr>
              <w:jc w:val="center"/>
              <w:rPr>
                <w:rFonts w:asciiTheme="minorHAnsi" w:hAnsiTheme="minorHAnsi" w:cstheme="minorHAnsi"/>
                <w:sz w:val="22"/>
              </w:rPr>
            </w:pPr>
            <w:proofErr w:type="spellStart"/>
            <w:r w:rsidRPr="00097251">
              <w:rPr>
                <w:rFonts w:asciiTheme="minorHAnsi" w:hAnsiTheme="minorHAnsi" w:cstheme="minorHAnsi"/>
                <w:sz w:val="22"/>
              </w:rPr>
              <w:t>Eduboard</w:t>
            </w:r>
            <w:proofErr w:type="spellEnd"/>
          </w:p>
        </w:tc>
        <w:tc>
          <w:tcPr>
            <w:tcW w:w="395" w:type="pct"/>
            <w:tcBorders>
              <w:top w:val="single" w:sz="4" w:space="0" w:color="auto"/>
              <w:left w:val="single" w:sz="4" w:space="0" w:color="auto"/>
              <w:bottom w:val="single" w:sz="4" w:space="0" w:color="auto"/>
              <w:right w:val="single" w:sz="4" w:space="0" w:color="auto"/>
            </w:tcBorders>
            <w:vAlign w:val="center"/>
          </w:tcPr>
          <w:p w14:paraId="180F53BF"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Immediate</w:t>
            </w:r>
          </w:p>
        </w:tc>
        <w:tc>
          <w:tcPr>
            <w:tcW w:w="338" w:type="pct"/>
            <w:tcBorders>
              <w:top w:val="single" w:sz="4" w:space="0" w:color="auto"/>
              <w:left w:val="single" w:sz="4" w:space="0" w:color="auto"/>
              <w:bottom w:val="single" w:sz="4" w:space="0" w:color="auto"/>
              <w:right w:val="single" w:sz="4" w:space="0" w:color="auto"/>
            </w:tcBorders>
            <w:vAlign w:val="center"/>
          </w:tcPr>
          <w:p w14:paraId="1F0C8015"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378" w:type="pct"/>
            <w:tcBorders>
              <w:top w:val="single" w:sz="4" w:space="0" w:color="auto"/>
              <w:left w:val="single" w:sz="4" w:space="0" w:color="auto"/>
              <w:bottom w:val="single" w:sz="4" w:space="0" w:color="auto"/>
              <w:right w:val="single" w:sz="4" w:space="0" w:color="auto"/>
            </w:tcBorders>
            <w:vAlign w:val="center"/>
          </w:tcPr>
          <w:p w14:paraId="3D9A7A39"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2</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14:paraId="6A4FB951"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L</w:t>
            </w:r>
          </w:p>
        </w:tc>
        <w:tc>
          <w:tcPr>
            <w:tcW w:w="944" w:type="pct"/>
            <w:tcBorders>
              <w:top w:val="single" w:sz="4" w:space="0" w:color="auto"/>
              <w:left w:val="single" w:sz="4" w:space="0" w:color="auto"/>
              <w:bottom w:val="single" w:sz="4" w:space="0" w:color="auto"/>
              <w:right w:val="single" w:sz="4" w:space="0" w:color="auto"/>
            </w:tcBorders>
          </w:tcPr>
          <w:p w14:paraId="0F8545C0" w14:textId="10D4F5B2"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 xml:space="preserve">Processing </w:t>
            </w:r>
            <w:r w:rsidR="00444146">
              <w:rPr>
                <w:rFonts w:asciiTheme="minorHAnsi" w:hAnsiTheme="minorHAnsi" w:cstheme="minorHAnsi"/>
                <w:sz w:val="22"/>
              </w:rPr>
              <w:t xml:space="preserve">of data </w:t>
            </w:r>
            <w:r w:rsidRPr="00097251">
              <w:rPr>
                <w:rFonts w:asciiTheme="minorHAnsi" w:hAnsiTheme="minorHAnsi" w:cstheme="minorHAnsi"/>
                <w:sz w:val="22"/>
              </w:rPr>
              <w:t xml:space="preserve">is only performed on the primary </w:t>
            </w:r>
            <w:r w:rsidR="00444146" w:rsidRPr="00097251">
              <w:rPr>
                <w:rFonts w:asciiTheme="minorHAnsi" w:hAnsiTheme="minorHAnsi" w:cstheme="minorHAnsi"/>
                <w:sz w:val="22"/>
              </w:rPr>
              <w:t>school’s</w:t>
            </w:r>
            <w:r w:rsidRPr="00097251">
              <w:rPr>
                <w:rFonts w:asciiTheme="minorHAnsi" w:hAnsiTheme="minorHAnsi" w:cstheme="minorHAnsi"/>
                <w:sz w:val="22"/>
              </w:rPr>
              <w:t xml:space="preserve"> data </w:t>
            </w:r>
            <w:r w:rsidR="00444146">
              <w:rPr>
                <w:rFonts w:asciiTheme="minorHAnsi" w:hAnsiTheme="minorHAnsi" w:cstheme="minorHAnsi"/>
                <w:sz w:val="22"/>
              </w:rPr>
              <w:t>after data sharing agreements have been signed and a secondary school is connected through a participation agreement.</w:t>
            </w:r>
            <w:r w:rsidR="00444146" w:rsidRPr="00097251">
              <w:rPr>
                <w:rFonts w:asciiTheme="minorHAnsi" w:hAnsiTheme="minorHAnsi" w:cstheme="minorHAnsi"/>
                <w:sz w:val="22"/>
              </w:rPr>
              <w:t xml:space="preserve"> </w:t>
            </w:r>
          </w:p>
          <w:p w14:paraId="06D18AC1" w14:textId="77777777"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At any point before, during or after can the primary school withdraw its data (including amending, deleting records all or individual)</w:t>
            </w:r>
          </w:p>
        </w:tc>
        <w:tc>
          <w:tcPr>
            <w:tcW w:w="235" w:type="pct"/>
            <w:tcBorders>
              <w:top w:val="single" w:sz="4" w:space="0" w:color="auto"/>
              <w:left w:val="single" w:sz="4" w:space="0" w:color="auto"/>
              <w:bottom w:val="single" w:sz="4" w:space="0" w:color="auto"/>
              <w:right w:val="single" w:sz="4" w:space="0" w:color="auto"/>
            </w:tcBorders>
            <w:shd w:val="clear" w:color="auto" w:fill="92D050"/>
            <w:vAlign w:val="center"/>
          </w:tcPr>
          <w:p w14:paraId="2FC4C3D7"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L</w:t>
            </w:r>
          </w:p>
        </w:tc>
      </w:tr>
      <w:tr w:rsidR="00A51E56" w:rsidRPr="00097251" w14:paraId="79D82075" w14:textId="77777777" w:rsidTr="003F7FB5">
        <w:tc>
          <w:tcPr>
            <w:tcW w:w="245" w:type="pct"/>
            <w:vMerge/>
          </w:tcPr>
          <w:p w14:paraId="69267026" w14:textId="77777777" w:rsidR="00B1528D" w:rsidRPr="00097251" w:rsidRDefault="00B1528D" w:rsidP="00535910">
            <w:pPr>
              <w:rPr>
                <w:rFonts w:asciiTheme="minorHAnsi" w:hAnsiTheme="minorHAnsi" w:cstheme="minorHAnsi"/>
                <w:b/>
                <w:sz w:val="22"/>
              </w:rPr>
            </w:pPr>
          </w:p>
        </w:tc>
        <w:tc>
          <w:tcPr>
            <w:tcW w:w="886" w:type="pct"/>
            <w:tcBorders>
              <w:top w:val="single" w:sz="4" w:space="0" w:color="auto"/>
              <w:left w:val="single" w:sz="4" w:space="0" w:color="auto"/>
              <w:bottom w:val="single" w:sz="4" w:space="0" w:color="auto"/>
              <w:right w:val="single" w:sz="4" w:space="0" w:color="auto"/>
            </w:tcBorders>
          </w:tcPr>
          <w:p w14:paraId="02A961A3"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Passing of personal data to third parties not being authorised by school to receive the data.</w:t>
            </w:r>
          </w:p>
          <w:p w14:paraId="3713590C"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Risks would include non-</w:t>
            </w:r>
            <w:r w:rsidRPr="00097251">
              <w:rPr>
                <w:rFonts w:asciiTheme="minorHAnsi" w:eastAsia="Times New Roman" w:hAnsiTheme="minorHAnsi" w:cstheme="minorHAnsi"/>
                <w:sz w:val="22"/>
                <w:szCs w:val="22"/>
                <w:lang w:eastAsia="en-US" w:bidi="ar-SA"/>
              </w:rPr>
              <w:lastRenderedPageBreak/>
              <w:t>compliance (data not used for specified, explicit &amp; legitimate purpose) and corporate (loss of credibility, enforcement action being taken, press coverage, possible legal action for personal compensation etc.)</w:t>
            </w:r>
          </w:p>
          <w:p w14:paraId="7C4BE8FD" w14:textId="77777777" w:rsidR="00B1528D" w:rsidRPr="00097251" w:rsidRDefault="00B1528D" w:rsidP="00535910">
            <w:pPr>
              <w:rPr>
                <w:rFonts w:asciiTheme="minorHAnsi" w:hAnsiTheme="minorHAnsi" w:cstheme="minorHAnsi"/>
                <w:sz w:val="22"/>
              </w:rPr>
            </w:pPr>
          </w:p>
          <w:p w14:paraId="07363BA2" w14:textId="77777777" w:rsidR="00B1528D" w:rsidRPr="00097251" w:rsidRDefault="00B1528D" w:rsidP="00535910">
            <w:pPr>
              <w:rPr>
                <w:rFonts w:asciiTheme="minorHAnsi" w:hAnsiTheme="minorHAnsi" w:cstheme="minorHAnsi"/>
                <w:sz w:val="22"/>
              </w:rPr>
            </w:pPr>
          </w:p>
        </w:tc>
        <w:tc>
          <w:tcPr>
            <w:tcW w:w="980" w:type="pct"/>
            <w:tcBorders>
              <w:top w:val="single" w:sz="4" w:space="0" w:color="auto"/>
              <w:left w:val="single" w:sz="4" w:space="0" w:color="auto"/>
              <w:bottom w:val="single" w:sz="4" w:space="0" w:color="auto"/>
              <w:right w:val="single" w:sz="4" w:space="0" w:color="auto"/>
            </w:tcBorders>
          </w:tcPr>
          <w:p w14:paraId="469A63EF"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lastRenderedPageBreak/>
              <w:t xml:space="preserve">Potential impact on individuals would include loss of confidentiality, potential embarrassment and even harm depending on the </w:t>
            </w:r>
            <w:r w:rsidRPr="00097251">
              <w:rPr>
                <w:rFonts w:asciiTheme="minorHAnsi" w:eastAsia="Times New Roman" w:hAnsiTheme="minorHAnsi" w:cstheme="minorHAnsi"/>
                <w:sz w:val="22"/>
                <w:szCs w:val="22"/>
                <w:lang w:eastAsia="en-US" w:bidi="ar-SA"/>
              </w:rPr>
              <w:lastRenderedPageBreak/>
              <w:t>nature of the data transferred incorrectly.</w:t>
            </w:r>
          </w:p>
          <w:p w14:paraId="2BF89680" w14:textId="77777777" w:rsidR="00B1528D" w:rsidRPr="00097251" w:rsidRDefault="00B1528D" w:rsidP="00535910">
            <w:pPr>
              <w:rPr>
                <w:rFonts w:asciiTheme="minorHAnsi" w:hAnsiTheme="minorHAnsi" w:cstheme="minorHAnsi"/>
                <w:sz w:val="22"/>
              </w:rPr>
            </w:pPr>
          </w:p>
        </w:tc>
        <w:tc>
          <w:tcPr>
            <w:tcW w:w="361" w:type="pct"/>
            <w:tcBorders>
              <w:top w:val="single" w:sz="4" w:space="0" w:color="auto"/>
              <w:left w:val="single" w:sz="4" w:space="0" w:color="auto"/>
              <w:bottom w:val="single" w:sz="4" w:space="0" w:color="auto"/>
              <w:right w:val="single" w:sz="4" w:space="0" w:color="auto"/>
            </w:tcBorders>
            <w:vAlign w:val="center"/>
          </w:tcPr>
          <w:p w14:paraId="7AB27BB2" w14:textId="77777777" w:rsidR="00B1528D" w:rsidRPr="00097251" w:rsidRDefault="00B1528D" w:rsidP="00535910">
            <w:pPr>
              <w:jc w:val="center"/>
              <w:rPr>
                <w:rFonts w:asciiTheme="minorHAnsi" w:hAnsiTheme="minorHAnsi" w:cstheme="minorHAnsi"/>
                <w:sz w:val="22"/>
              </w:rPr>
            </w:pPr>
            <w:proofErr w:type="spellStart"/>
            <w:r w:rsidRPr="00097251">
              <w:rPr>
                <w:rFonts w:asciiTheme="minorHAnsi" w:hAnsiTheme="minorHAnsi" w:cstheme="minorHAnsi"/>
                <w:sz w:val="22"/>
              </w:rPr>
              <w:lastRenderedPageBreak/>
              <w:t>Eduboard</w:t>
            </w:r>
            <w:proofErr w:type="spellEnd"/>
          </w:p>
        </w:tc>
        <w:tc>
          <w:tcPr>
            <w:tcW w:w="395" w:type="pct"/>
            <w:tcBorders>
              <w:top w:val="single" w:sz="4" w:space="0" w:color="auto"/>
              <w:left w:val="single" w:sz="4" w:space="0" w:color="auto"/>
              <w:bottom w:val="single" w:sz="4" w:space="0" w:color="auto"/>
              <w:right w:val="single" w:sz="4" w:space="0" w:color="auto"/>
            </w:tcBorders>
            <w:vAlign w:val="center"/>
          </w:tcPr>
          <w:p w14:paraId="2C405BA5"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Immediate</w:t>
            </w:r>
          </w:p>
        </w:tc>
        <w:tc>
          <w:tcPr>
            <w:tcW w:w="338" w:type="pct"/>
            <w:tcBorders>
              <w:top w:val="single" w:sz="4" w:space="0" w:color="auto"/>
              <w:left w:val="single" w:sz="4" w:space="0" w:color="auto"/>
              <w:bottom w:val="single" w:sz="4" w:space="0" w:color="auto"/>
              <w:right w:val="single" w:sz="4" w:space="0" w:color="auto"/>
            </w:tcBorders>
            <w:vAlign w:val="center"/>
          </w:tcPr>
          <w:p w14:paraId="3C0885B5"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378" w:type="pct"/>
            <w:tcBorders>
              <w:top w:val="single" w:sz="4" w:space="0" w:color="auto"/>
              <w:left w:val="single" w:sz="4" w:space="0" w:color="auto"/>
              <w:bottom w:val="single" w:sz="4" w:space="0" w:color="auto"/>
              <w:right w:val="single" w:sz="4" w:space="0" w:color="auto"/>
            </w:tcBorders>
            <w:vAlign w:val="center"/>
          </w:tcPr>
          <w:p w14:paraId="2DFE5682"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2</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14:paraId="11498655"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L</w:t>
            </w:r>
          </w:p>
        </w:tc>
        <w:tc>
          <w:tcPr>
            <w:tcW w:w="944" w:type="pct"/>
            <w:tcBorders>
              <w:top w:val="single" w:sz="4" w:space="0" w:color="auto"/>
              <w:left w:val="single" w:sz="4" w:space="0" w:color="auto"/>
              <w:bottom w:val="single" w:sz="4" w:space="0" w:color="auto"/>
              <w:right w:val="single" w:sz="4" w:space="0" w:color="auto"/>
            </w:tcBorders>
          </w:tcPr>
          <w:p w14:paraId="4CB31AD5" w14:textId="5EC0C756"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 xml:space="preserve">Clearly defined in the Data Sharing agreement and </w:t>
            </w:r>
            <w:r w:rsidR="00444146" w:rsidRPr="0013623A">
              <w:rPr>
                <w:rFonts w:asciiTheme="minorHAnsi" w:hAnsiTheme="minorHAnsi" w:cstheme="minorHAnsi"/>
                <w:sz w:val="22"/>
                <w:lang w:val="en-US"/>
              </w:rPr>
              <w:t xml:space="preserve">SixIntoSeven Platform License </w:t>
            </w:r>
            <w:proofErr w:type="gramStart"/>
            <w:r w:rsidR="00444146" w:rsidRPr="0013623A">
              <w:rPr>
                <w:rFonts w:asciiTheme="minorHAnsi" w:hAnsiTheme="minorHAnsi" w:cstheme="minorHAnsi"/>
                <w:sz w:val="22"/>
                <w:lang w:val="en-US"/>
              </w:rPr>
              <w:t>Agreement</w:t>
            </w:r>
            <w:r w:rsidR="00444146" w:rsidRPr="00097251">
              <w:rPr>
                <w:rFonts w:asciiTheme="minorHAnsi" w:hAnsiTheme="minorHAnsi" w:cstheme="minorHAnsi"/>
                <w:sz w:val="22"/>
                <w:lang w:val="en-US"/>
              </w:rPr>
              <w:t xml:space="preserve"> </w:t>
            </w:r>
            <w:r w:rsidR="00444146">
              <w:rPr>
                <w:rFonts w:asciiTheme="minorHAnsi" w:hAnsiTheme="minorHAnsi" w:cstheme="minorHAnsi"/>
                <w:sz w:val="22"/>
                <w:lang w:val="en-US"/>
              </w:rPr>
              <w:t>,</w:t>
            </w:r>
            <w:proofErr w:type="gramEnd"/>
            <w:r w:rsidR="00444146">
              <w:rPr>
                <w:rFonts w:asciiTheme="minorHAnsi" w:hAnsiTheme="minorHAnsi" w:cstheme="minorHAnsi"/>
                <w:sz w:val="22"/>
                <w:lang w:val="en-US"/>
              </w:rPr>
              <w:t xml:space="preserve"> </w:t>
            </w:r>
            <w:r w:rsidRPr="00097251">
              <w:rPr>
                <w:rFonts w:asciiTheme="minorHAnsi" w:hAnsiTheme="minorHAnsi" w:cstheme="minorHAnsi"/>
                <w:sz w:val="22"/>
              </w:rPr>
              <w:t>the 3</w:t>
            </w:r>
            <w:r w:rsidRPr="00097251">
              <w:rPr>
                <w:rFonts w:asciiTheme="minorHAnsi" w:hAnsiTheme="minorHAnsi" w:cstheme="minorHAnsi"/>
                <w:sz w:val="22"/>
                <w:vertAlign w:val="superscript"/>
              </w:rPr>
              <w:t>rd</w:t>
            </w:r>
            <w:r w:rsidRPr="00097251">
              <w:rPr>
                <w:rFonts w:asciiTheme="minorHAnsi" w:hAnsiTheme="minorHAnsi" w:cstheme="minorHAnsi"/>
                <w:sz w:val="22"/>
              </w:rPr>
              <w:t xml:space="preserve"> part</w:t>
            </w:r>
            <w:r w:rsidR="008F0C7C">
              <w:rPr>
                <w:rFonts w:asciiTheme="minorHAnsi" w:hAnsiTheme="minorHAnsi" w:cstheme="minorHAnsi"/>
                <w:sz w:val="22"/>
              </w:rPr>
              <w:t xml:space="preserve">ies askEddi work with </w:t>
            </w:r>
            <w:r w:rsidRPr="00097251">
              <w:rPr>
                <w:rFonts w:asciiTheme="minorHAnsi" w:hAnsiTheme="minorHAnsi" w:cstheme="minorHAnsi"/>
                <w:sz w:val="22"/>
              </w:rPr>
              <w:lastRenderedPageBreak/>
              <w:t xml:space="preserve">and that </w:t>
            </w:r>
            <w:r w:rsidR="008F0C7C">
              <w:rPr>
                <w:rFonts w:asciiTheme="minorHAnsi" w:hAnsiTheme="minorHAnsi" w:cstheme="minorHAnsi"/>
                <w:sz w:val="22"/>
              </w:rPr>
              <w:t xml:space="preserve">no pupil </w:t>
            </w:r>
            <w:r w:rsidRPr="00097251">
              <w:rPr>
                <w:rFonts w:asciiTheme="minorHAnsi" w:hAnsiTheme="minorHAnsi" w:cstheme="minorHAnsi"/>
                <w:sz w:val="22"/>
              </w:rPr>
              <w:t xml:space="preserve">data </w:t>
            </w:r>
            <w:r w:rsidR="008F0C7C">
              <w:rPr>
                <w:rFonts w:asciiTheme="minorHAnsi" w:hAnsiTheme="minorHAnsi" w:cstheme="minorHAnsi"/>
                <w:sz w:val="22"/>
              </w:rPr>
              <w:t>is</w:t>
            </w:r>
            <w:r w:rsidRPr="00097251">
              <w:rPr>
                <w:rFonts w:asciiTheme="minorHAnsi" w:hAnsiTheme="minorHAnsi" w:cstheme="minorHAnsi"/>
                <w:sz w:val="22"/>
              </w:rPr>
              <w:t xml:space="preserve"> passed onto </w:t>
            </w:r>
            <w:r w:rsidR="008F0C7C">
              <w:rPr>
                <w:rFonts w:asciiTheme="minorHAnsi" w:hAnsiTheme="minorHAnsi" w:cstheme="minorHAnsi"/>
                <w:sz w:val="22"/>
              </w:rPr>
              <w:t xml:space="preserve">these </w:t>
            </w:r>
            <w:r w:rsidRPr="00097251">
              <w:rPr>
                <w:rFonts w:asciiTheme="minorHAnsi" w:hAnsiTheme="minorHAnsi" w:cstheme="minorHAnsi"/>
                <w:sz w:val="22"/>
              </w:rPr>
              <w:t>3</w:t>
            </w:r>
            <w:r w:rsidRPr="00097251">
              <w:rPr>
                <w:rFonts w:asciiTheme="minorHAnsi" w:hAnsiTheme="minorHAnsi" w:cstheme="minorHAnsi"/>
                <w:sz w:val="22"/>
                <w:vertAlign w:val="superscript"/>
              </w:rPr>
              <w:t>rd</w:t>
            </w:r>
            <w:r w:rsidRPr="00097251">
              <w:rPr>
                <w:rFonts w:asciiTheme="minorHAnsi" w:hAnsiTheme="minorHAnsi" w:cstheme="minorHAnsi"/>
                <w:sz w:val="22"/>
              </w:rPr>
              <w:t xml:space="preserve"> parties </w:t>
            </w:r>
          </w:p>
        </w:tc>
        <w:tc>
          <w:tcPr>
            <w:tcW w:w="235" w:type="pct"/>
            <w:tcBorders>
              <w:top w:val="single" w:sz="4" w:space="0" w:color="auto"/>
              <w:left w:val="single" w:sz="4" w:space="0" w:color="auto"/>
              <w:bottom w:val="single" w:sz="4" w:space="0" w:color="auto"/>
              <w:right w:val="single" w:sz="4" w:space="0" w:color="auto"/>
            </w:tcBorders>
            <w:shd w:val="clear" w:color="auto" w:fill="92D050"/>
            <w:vAlign w:val="center"/>
          </w:tcPr>
          <w:p w14:paraId="0E1940D0"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lastRenderedPageBreak/>
              <w:t>L</w:t>
            </w:r>
          </w:p>
        </w:tc>
      </w:tr>
      <w:tr w:rsidR="00A51E56" w:rsidRPr="00097251" w14:paraId="2CFE8974" w14:textId="77777777" w:rsidTr="003F7FB5">
        <w:tc>
          <w:tcPr>
            <w:tcW w:w="245" w:type="pct"/>
            <w:vMerge/>
          </w:tcPr>
          <w:p w14:paraId="736231D8" w14:textId="77777777" w:rsidR="00B1528D" w:rsidRPr="00097251" w:rsidRDefault="00B1528D" w:rsidP="00535910">
            <w:pPr>
              <w:rPr>
                <w:rFonts w:asciiTheme="minorHAnsi" w:hAnsiTheme="minorHAnsi" w:cstheme="minorHAnsi"/>
                <w:b/>
                <w:sz w:val="22"/>
              </w:rPr>
            </w:pPr>
          </w:p>
        </w:tc>
        <w:tc>
          <w:tcPr>
            <w:tcW w:w="886" w:type="pct"/>
            <w:tcBorders>
              <w:top w:val="single" w:sz="4" w:space="0" w:color="auto"/>
              <w:left w:val="single" w:sz="4" w:space="0" w:color="auto"/>
              <w:bottom w:val="single" w:sz="4" w:space="0" w:color="auto"/>
              <w:right w:val="single" w:sz="4" w:space="0" w:color="auto"/>
            </w:tcBorders>
          </w:tcPr>
          <w:p w14:paraId="191F29BA" w14:textId="5DE53E46"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School level data passed to third party for the wrong school trough the platform</w:t>
            </w:r>
            <w:r w:rsidR="008F0C7C">
              <w:rPr>
                <w:rFonts w:asciiTheme="minorHAnsi" w:eastAsia="Times New Roman" w:hAnsiTheme="minorHAnsi" w:cstheme="minorHAnsi"/>
                <w:sz w:val="22"/>
                <w:szCs w:val="22"/>
                <w:lang w:eastAsia="en-US" w:bidi="ar-SA"/>
              </w:rPr>
              <w:t>.</w:t>
            </w:r>
          </w:p>
          <w:p w14:paraId="5B907A98"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Risks would include non-compliance (failing to ensure appropriate security of the data) as well as corporate risks (loss of credibility, press coverage, enforcement action, personal compensation claims etc).</w:t>
            </w:r>
          </w:p>
          <w:p w14:paraId="50BBF1A2" w14:textId="77777777" w:rsidR="00B1528D" w:rsidRPr="00097251" w:rsidRDefault="00B1528D" w:rsidP="00535910">
            <w:pPr>
              <w:rPr>
                <w:rFonts w:asciiTheme="minorHAnsi" w:hAnsiTheme="minorHAnsi" w:cstheme="minorHAnsi"/>
                <w:sz w:val="22"/>
              </w:rPr>
            </w:pPr>
          </w:p>
        </w:tc>
        <w:tc>
          <w:tcPr>
            <w:tcW w:w="980" w:type="pct"/>
            <w:tcBorders>
              <w:top w:val="single" w:sz="4" w:space="0" w:color="auto"/>
              <w:left w:val="single" w:sz="4" w:space="0" w:color="auto"/>
              <w:bottom w:val="single" w:sz="4" w:space="0" w:color="auto"/>
              <w:right w:val="single" w:sz="4" w:space="0" w:color="auto"/>
            </w:tcBorders>
          </w:tcPr>
          <w:p w14:paraId="5531BA94"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Impact on the individuals include their data being seen by staff from another school, loss of confidentiality, potential embarrassment depending on the nature of the exposed personal data.</w:t>
            </w:r>
          </w:p>
          <w:p w14:paraId="6FCF9ABA" w14:textId="77777777" w:rsidR="00B1528D" w:rsidRPr="00097251" w:rsidRDefault="00B1528D" w:rsidP="00535910">
            <w:pPr>
              <w:rPr>
                <w:rFonts w:asciiTheme="minorHAnsi" w:hAnsiTheme="minorHAnsi" w:cstheme="minorHAnsi"/>
                <w:sz w:val="22"/>
              </w:rPr>
            </w:pPr>
          </w:p>
        </w:tc>
        <w:tc>
          <w:tcPr>
            <w:tcW w:w="361" w:type="pct"/>
            <w:tcBorders>
              <w:top w:val="single" w:sz="4" w:space="0" w:color="auto"/>
              <w:left w:val="single" w:sz="4" w:space="0" w:color="auto"/>
              <w:bottom w:val="single" w:sz="4" w:space="0" w:color="auto"/>
              <w:right w:val="single" w:sz="4" w:space="0" w:color="auto"/>
            </w:tcBorders>
            <w:vAlign w:val="center"/>
          </w:tcPr>
          <w:p w14:paraId="0A6FBF0B" w14:textId="77777777" w:rsidR="00B1528D" w:rsidRPr="00097251" w:rsidRDefault="00B1528D" w:rsidP="00535910">
            <w:pPr>
              <w:jc w:val="center"/>
              <w:rPr>
                <w:rFonts w:asciiTheme="minorHAnsi" w:hAnsiTheme="minorHAnsi" w:cstheme="minorHAnsi"/>
                <w:sz w:val="22"/>
              </w:rPr>
            </w:pPr>
            <w:proofErr w:type="spellStart"/>
            <w:r w:rsidRPr="00097251">
              <w:rPr>
                <w:rFonts w:asciiTheme="minorHAnsi" w:hAnsiTheme="minorHAnsi" w:cstheme="minorHAnsi"/>
                <w:sz w:val="22"/>
              </w:rPr>
              <w:t>Eduboard</w:t>
            </w:r>
            <w:proofErr w:type="spellEnd"/>
          </w:p>
        </w:tc>
        <w:tc>
          <w:tcPr>
            <w:tcW w:w="395" w:type="pct"/>
            <w:tcBorders>
              <w:top w:val="single" w:sz="4" w:space="0" w:color="auto"/>
              <w:left w:val="single" w:sz="4" w:space="0" w:color="auto"/>
              <w:bottom w:val="single" w:sz="4" w:space="0" w:color="auto"/>
              <w:right w:val="single" w:sz="4" w:space="0" w:color="auto"/>
            </w:tcBorders>
            <w:vAlign w:val="center"/>
          </w:tcPr>
          <w:p w14:paraId="7C00CB01"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Immediate</w:t>
            </w:r>
          </w:p>
        </w:tc>
        <w:tc>
          <w:tcPr>
            <w:tcW w:w="338" w:type="pct"/>
            <w:tcBorders>
              <w:top w:val="single" w:sz="4" w:space="0" w:color="auto"/>
              <w:left w:val="single" w:sz="4" w:space="0" w:color="auto"/>
              <w:bottom w:val="single" w:sz="4" w:space="0" w:color="auto"/>
              <w:right w:val="single" w:sz="4" w:space="0" w:color="auto"/>
            </w:tcBorders>
            <w:vAlign w:val="center"/>
          </w:tcPr>
          <w:p w14:paraId="4578E68A"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378" w:type="pct"/>
            <w:tcBorders>
              <w:top w:val="single" w:sz="4" w:space="0" w:color="auto"/>
              <w:left w:val="single" w:sz="4" w:space="0" w:color="auto"/>
              <w:bottom w:val="single" w:sz="4" w:space="0" w:color="auto"/>
              <w:right w:val="single" w:sz="4" w:space="0" w:color="auto"/>
            </w:tcBorders>
            <w:vAlign w:val="center"/>
          </w:tcPr>
          <w:p w14:paraId="4A311BAB"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237" w:type="pct"/>
            <w:tcBorders>
              <w:top w:val="single" w:sz="4" w:space="0" w:color="auto"/>
              <w:left w:val="single" w:sz="4" w:space="0" w:color="auto"/>
              <w:bottom w:val="single" w:sz="4" w:space="0" w:color="auto"/>
              <w:right w:val="single" w:sz="4" w:space="0" w:color="auto"/>
            </w:tcBorders>
            <w:shd w:val="clear" w:color="auto" w:fill="FFC000"/>
            <w:vAlign w:val="center"/>
          </w:tcPr>
          <w:p w14:paraId="58FF394D"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M</w:t>
            </w:r>
          </w:p>
        </w:tc>
        <w:tc>
          <w:tcPr>
            <w:tcW w:w="944" w:type="pct"/>
            <w:tcBorders>
              <w:top w:val="single" w:sz="4" w:space="0" w:color="auto"/>
              <w:left w:val="single" w:sz="4" w:space="0" w:color="auto"/>
              <w:bottom w:val="single" w:sz="4" w:space="0" w:color="auto"/>
              <w:right w:val="single" w:sz="4" w:space="0" w:color="auto"/>
            </w:tcBorders>
          </w:tcPr>
          <w:p w14:paraId="52461211" w14:textId="77777777"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Schools remain controllers and will manage the accuracy of the data they input to the system.</w:t>
            </w:r>
          </w:p>
          <w:p w14:paraId="653000DF" w14:textId="24AC144C"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Use of UPN to match provides a 100% accuracy in the matching process as it is a unique number.</w:t>
            </w:r>
          </w:p>
          <w:p w14:paraId="7D9E5E06" w14:textId="78936A38" w:rsidR="00B1528D" w:rsidRPr="00097251" w:rsidRDefault="00B1528D" w:rsidP="00535910">
            <w:pPr>
              <w:rPr>
                <w:rFonts w:asciiTheme="minorHAnsi" w:hAnsiTheme="minorHAnsi" w:cstheme="minorHAnsi"/>
                <w:sz w:val="22"/>
              </w:rPr>
            </w:pPr>
          </w:p>
        </w:tc>
        <w:tc>
          <w:tcPr>
            <w:tcW w:w="235" w:type="pct"/>
            <w:tcBorders>
              <w:top w:val="single" w:sz="4" w:space="0" w:color="auto"/>
              <w:left w:val="single" w:sz="4" w:space="0" w:color="auto"/>
              <w:bottom w:val="single" w:sz="4" w:space="0" w:color="auto"/>
              <w:right w:val="single" w:sz="4" w:space="0" w:color="auto"/>
            </w:tcBorders>
            <w:shd w:val="clear" w:color="auto" w:fill="92D050"/>
            <w:vAlign w:val="center"/>
          </w:tcPr>
          <w:p w14:paraId="3F8A056A" w14:textId="5745D78E" w:rsidR="00B1528D" w:rsidRPr="00097251" w:rsidRDefault="73E8BB64" w:rsidP="00535910">
            <w:pPr>
              <w:jc w:val="center"/>
              <w:rPr>
                <w:rFonts w:asciiTheme="minorHAnsi" w:hAnsiTheme="minorHAnsi" w:cstheme="minorHAnsi"/>
                <w:sz w:val="22"/>
              </w:rPr>
            </w:pPr>
            <w:r w:rsidRPr="00097251">
              <w:rPr>
                <w:rFonts w:asciiTheme="minorHAnsi" w:hAnsiTheme="minorHAnsi" w:cstheme="minorHAnsi"/>
                <w:sz w:val="22"/>
              </w:rPr>
              <w:t>L</w:t>
            </w:r>
          </w:p>
        </w:tc>
      </w:tr>
      <w:tr w:rsidR="00A51E56" w:rsidRPr="00097251" w14:paraId="679FE9B9" w14:textId="77777777" w:rsidTr="003F7FB5">
        <w:tc>
          <w:tcPr>
            <w:tcW w:w="245" w:type="pct"/>
            <w:vMerge/>
          </w:tcPr>
          <w:p w14:paraId="3BEBE7BB" w14:textId="77777777" w:rsidR="00B1528D" w:rsidRPr="00097251" w:rsidRDefault="00B1528D" w:rsidP="00535910">
            <w:pPr>
              <w:rPr>
                <w:rFonts w:asciiTheme="minorHAnsi" w:hAnsiTheme="minorHAnsi" w:cstheme="minorHAnsi"/>
                <w:b/>
                <w:sz w:val="22"/>
              </w:rPr>
            </w:pPr>
          </w:p>
        </w:tc>
        <w:tc>
          <w:tcPr>
            <w:tcW w:w="886" w:type="pct"/>
            <w:tcBorders>
              <w:top w:val="single" w:sz="4" w:space="0" w:color="auto"/>
              <w:left w:val="single" w:sz="4" w:space="0" w:color="auto"/>
              <w:bottom w:val="single" w:sz="4" w:space="0" w:color="auto"/>
              <w:right w:val="single" w:sz="4" w:space="0" w:color="auto"/>
            </w:tcBorders>
          </w:tcPr>
          <w:p w14:paraId="6425BA70" w14:textId="025FD6B9"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 xml:space="preserve">School staff email unprotected personal data to the </w:t>
            </w:r>
            <w:r w:rsidR="00444146">
              <w:rPr>
                <w:rFonts w:asciiTheme="minorHAnsi" w:eastAsia="Times New Roman" w:hAnsiTheme="minorHAnsi" w:cstheme="minorHAnsi"/>
                <w:sz w:val="22"/>
                <w:szCs w:val="22"/>
                <w:lang w:eastAsia="en-US" w:bidi="ar-SA"/>
              </w:rPr>
              <w:t>instant chat tool.</w:t>
            </w:r>
          </w:p>
          <w:p w14:paraId="166E3BCC" w14:textId="72A53FFD"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 xml:space="preserve">This can occur when school staff see issues with the data and email the personal data to </w:t>
            </w:r>
            <w:r w:rsidR="00F12271">
              <w:rPr>
                <w:rFonts w:asciiTheme="minorHAnsi" w:eastAsia="Times New Roman" w:hAnsiTheme="minorHAnsi" w:cstheme="minorHAnsi"/>
                <w:sz w:val="22"/>
                <w:szCs w:val="22"/>
                <w:lang w:eastAsia="en-US" w:bidi="ar-SA"/>
              </w:rPr>
              <w:t xml:space="preserve">askEddi </w:t>
            </w:r>
            <w:r w:rsidRPr="00097251">
              <w:rPr>
                <w:rFonts w:asciiTheme="minorHAnsi" w:eastAsia="Times New Roman" w:hAnsiTheme="minorHAnsi" w:cstheme="minorHAnsi"/>
                <w:sz w:val="22"/>
                <w:szCs w:val="22"/>
                <w:lang w:eastAsia="en-US" w:bidi="ar-SA"/>
              </w:rPr>
              <w:t>support staff for investigation.</w:t>
            </w:r>
          </w:p>
          <w:p w14:paraId="1DF8C42C"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lastRenderedPageBreak/>
              <w:t>Risks include non-compliance (failing to ensure appropriate security of the data) along with corporate risks (loss of credibility, press coverage, enforcement action, personal compensation claims etc).</w:t>
            </w:r>
          </w:p>
          <w:p w14:paraId="6B8A9543" w14:textId="77777777" w:rsidR="00B1528D" w:rsidRPr="00097251" w:rsidRDefault="00B1528D" w:rsidP="00535910">
            <w:pPr>
              <w:rPr>
                <w:rFonts w:asciiTheme="minorHAnsi" w:hAnsiTheme="minorHAnsi" w:cstheme="minorHAnsi"/>
                <w:sz w:val="22"/>
              </w:rPr>
            </w:pPr>
          </w:p>
        </w:tc>
        <w:tc>
          <w:tcPr>
            <w:tcW w:w="980" w:type="pct"/>
            <w:tcBorders>
              <w:top w:val="single" w:sz="4" w:space="0" w:color="auto"/>
              <w:left w:val="single" w:sz="4" w:space="0" w:color="auto"/>
              <w:bottom w:val="single" w:sz="4" w:space="0" w:color="auto"/>
              <w:right w:val="single" w:sz="4" w:space="0" w:color="auto"/>
            </w:tcBorders>
          </w:tcPr>
          <w:p w14:paraId="3E8D1DE8"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lastRenderedPageBreak/>
              <w:t xml:space="preserve">Impact on individuals include their data being seen by integrator staff, the dangers inherent in emails being sent to incorrect recipients, loss of confidentiality, possible embarrassment or harm depending on the nature of the exposed data and its final </w:t>
            </w:r>
            <w:r w:rsidRPr="00097251">
              <w:rPr>
                <w:rFonts w:asciiTheme="minorHAnsi" w:eastAsia="Times New Roman" w:hAnsiTheme="minorHAnsi" w:cstheme="minorHAnsi"/>
                <w:sz w:val="22"/>
                <w:szCs w:val="22"/>
                <w:lang w:eastAsia="en-US" w:bidi="ar-SA"/>
              </w:rPr>
              <w:lastRenderedPageBreak/>
              <w:t>recipient.</w:t>
            </w:r>
          </w:p>
          <w:p w14:paraId="46C11CC8" w14:textId="77777777" w:rsidR="00B1528D" w:rsidRPr="00097251" w:rsidRDefault="00B1528D" w:rsidP="00535910">
            <w:pPr>
              <w:rPr>
                <w:rFonts w:asciiTheme="minorHAnsi" w:hAnsiTheme="minorHAnsi" w:cstheme="minorHAnsi"/>
                <w:sz w:val="22"/>
              </w:rPr>
            </w:pPr>
          </w:p>
        </w:tc>
        <w:tc>
          <w:tcPr>
            <w:tcW w:w="361" w:type="pct"/>
            <w:tcBorders>
              <w:top w:val="single" w:sz="4" w:space="0" w:color="auto"/>
              <w:left w:val="single" w:sz="4" w:space="0" w:color="auto"/>
              <w:bottom w:val="single" w:sz="4" w:space="0" w:color="auto"/>
              <w:right w:val="single" w:sz="4" w:space="0" w:color="auto"/>
            </w:tcBorders>
            <w:vAlign w:val="center"/>
          </w:tcPr>
          <w:p w14:paraId="7979F3C7" w14:textId="77777777" w:rsidR="00B1528D" w:rsidRPr="00097251" w:rsidRDefault="00B1528D" w:rsidP="00535910">
            <w:pPr>
              <w:jc w:val="center"/>
              <w:rPr>
                <w:rFonts w:asciiTheme="minorHAnsi" w:hAnsiTheme="minorHAnsi" w:cstheme="minorHAnsi"/>
                <w:sz w:val="22"/>
              </w:rPr>
            </w:pPr>
            <w:proofErr w:type="spellStart"/>
            <w:r w:rsidRPr="00097251">
              <w:rPr>
                <w:rFonts w:asciiTheme="minorHAnsi" w:hAnsiTheme="minorHAnsi" w:cstheme="minorHAnsi"/>
                <w:sz w:val="22"/>
              </w:rPr>
              <w:lastRenderedPageBreak/>
              <w:t>Eduboard</w:t>
            </w:r>
            <w:proofErr w:type="spellEnd"/>
          </w:p>
        </w:tc>
        <w:tc>
          <w:tcPr>
            <w:tcW w:w="395" w:type="pct"/>
            <w:tcBorders>
              <w:top w:val="single" w:sz="4" w:space="0" w:color="auto"/>
              <w:left w:val="single" w:sz="4" w:space="0" w:color="auto"/>
              <w:bottom w:val="single" w:sz="4" w:space="0" w:color="auto"/>
              <w:right w:val="single" w:sz="4" w:space="0" w:color="auto"/>
            </w:tcBorders>
            <w:vAlign w:val="center"/>
          </w:tcPr>
          <w:p w14:paraId="568A124D"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Immediate</w:t>
            </w:r>
          </w:p>
        </w:tc>
        <w:tc>
          <w:tcPr>
            <w:tcW w:w="338" w:type="pct"/>
            <w:tcBorders>
              <w:top w:val="single" w:sz="4" w:space="0" w:color="auto"/>
              <w:left w:val="single" w:sz="4" w:space="0" w:color="auto"/>
              <w:bottom w:val="single" w:sz="4" w:space="0" w:color="auto"/>
              <w:right w:val="single" w:sz="4" w:space="0" w:color="auto"/>
            </w:tcBorders>
            <w:vAlign w:val="center"/>
          </w:tcPr>
          <w:p w14:paraId="09ECFB4D"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378" w:type="pct"/>
            <w:tcBorders>
              <w:top w:val="single" w:sz="4" w:space="0" w:color="auto"/>
              <w:left w:val="single" w:sz="4" w:space="0" w:color="auto"/>
              <w:bottom w:val="single" w:sz="4" w:space="0" w:color="auto"/>
              <w:right w:val="single" w:sz="4" w:space="0" w:color="auto"/>
            </w:tcBorders>
            <w:vAlign w:val="center"/>
          </w:tcPr>
          <w:p w14:paraId="63717EF4"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237" w:type="pct"/>
            <w:tcBorders>
              <w:top w:val="single" w:sz="4" w:space="0" w:color="auto"/>
              <w:left w:val="single" w:sz="4" w:space="0" w:color="auto"/>
              <w:bottom w:val="single" w:sz="4" w:space="0" w:color="auto"/>
              <w:right w:val="single" w:sz="4" w:space="0" w:color="auto"/>
            </w:tcBorders>
            <w:shd w:val="clear" w:color="auto" w:fill="FFC000"/>
            <w:vAlign w:val="center"/>
          </w:tcPr>
          <w:p w14:paraId="14204982"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M</w:t>
            </w:r>
          </w:p>
        </w:tc>
        <w:tc>
          <w:tcPr>
            <w:tcW w:w="944" w:type="pct"/>
            <w:tcBorders>
              <w:top w:val="single" w:sz="4" w:space="0" w:color="auto"/>
              <w:left w:val="single" w:sz="4" w:space="0" w:color="auto"/>
              <w:bottom w:val="single" w:sz="4" w:space="0" w:color="auto"/>
              <w:right w:val="single" w:sz="4" w:space="0" w:color="auto"/>
            </w:tcBorders>
          </w:tcPr>
          <w:p w14:paraId="35B0C529" w14:textId="6B90521B" w:rsidR="00B1528D" w:rsidRPr="00097251" w:rsidRDefault="00F12271" w:rsidP="00535910">
            <w:pPr>
              <w:rPr>
                <w:rFonts w:asciiTheme="minorHAnsi" w:hAnsiTheme="minorHAnsi" w:cstheme="minorHAnsi"/>
                <w:sz w:val="22"/>
              </w:rPr>
            </w:pPr>
            <w:r>
              <w:rPr>
                <w:rFonts w:asciiTheme="minorHAnsi" w:hAnsiTheme="minorHAnsi" w:cstheme="minorHAnsi"/>
                <w:sz w:val="22"/>
              </w:rPr>
              <w:t>askEddi</w:t>
            </w:r>
            <w:r w:rsidRPr="00097251">
              <w:rPr>
                <w:rFonts w:asciiTheme="minorHAnsi" w:hAnsiTheme="minorHAnsi" w:cstheme="minorHAnsi"/>
                <w:sz w:val="22"/>
              </w:rPr>
              <w:t xml:space="preserve"> </w:t>
            </w:r>
            <w:r w:rsidR="00B1528D" w:rsidRPr="00097251">
              <w:rPr>
                <w:rFonts w:asciiTheme="minorHAnsi" w:hAnsiTheme="minorHAnsi" w:cstheme="minorHAnsi"/>
                <w:sz w:val="22"/>
              </w:rPr>
              <w:t xml:space="preserve">support protocol </w:t>
            </w:r>
            <w:r>
              <w:rPr>
                <w:rFonts w:asciiTheme="minorHAnsi" w:hAnsiTheme="minorHAnsi" w:cstheme="minorHAnsi"/>
                <w:sz w:val="22"/>
              </w:rPr>
              <w:t xml:space="preserve">is </w:t>
            </w:r>
            <w:r w:rsidR="00B1528D" w:rsidRPr="00097251">
              <w:rPr>
                <w:rFonts w:asciiTheme="minorHAnsi" w:hAnsiTheme="minorHAnsi" w:cstheme="minorHAnsi"/>
                <w:sz w:val="22"/>
              </w:rPr>
              <w:t xml:space="preserve">to support the school without needing to receive the </w:t>
            </w:r>
            <w:r w:rsidR="00444146">
              <w:rPr>
                <w:rFonts w:asciiTheme="minorHAnsi" w:hAnsiTheme="minorHAnsi" w:cstheme="minorHAnsi"/>
                <w:sz w:val="22"/>
              </w:rPr>
              <w:t xml:space="preserve">personal </w:t>
            </w:r>
            <w:r w:rsidR="00B1528D" w:rsidRPr="00097251">
              <w:rPr>
                <w:rFonts w:asciiTheme="minorHAnsi" w:hAnsiTheme="minorHAnsi" w:cstheme="minorHAnsi"/>
                <w:sz w:val="22"/>
              </w:rPr>
              <w:t xml:space="preserve">data. All support will </w:t>
            </w:r>
            <w:r>
              <w:rPr>
                <w:rFonts w:asciiTheme="minorHAnsi" w:hAnsiTheme="minorHAnsi" w:cstheme="minorHAnsi"/>
                <w:sz w:val="22"/>
              </w:rPr>
              <w:t xml:space="preserve">ensure </w:t>
            </w:r>
            <w:r w:rsidR="00B1528D" w:rsidRPr="00097251">
              <w:rPr>
                <w:rFonts w:asciiTheme="minorHAnsi" w:hAnsiTheme="minorHAnsi" w:cstheme="minorHAnsi"/>
                <w:sz w:val="22"/>
              </w:rPr>
              <w:t xml:space="preserve">no data is requested. </w:t>
            </w:r>
          </w:p>
        </w:tc>
        <w:tc>
          <w:tcPr>
            <w:tcW w:w="235" w:type="pct"/>
            <w:tcBorders>
              <w:top w:val="single" w:sz="4" w:space="0" w:color="auto"/>
              <w:left w:val="single" w:sz="4" w:space="0" w:color="auto"/>
              <w:bottom w:val="single" w:sz="4" w:space="0" w:color="auto"/>
              <w:right w:val="single" w:sz="4" w:space="0" w:color="auto"/>
            </w:tcBorders>
            <w:shd w:val="clear" w:color="auto" w:fill="92D050"/>
            <w:vAlign w:val="center"/>
          </w:tcPr>
          <w:p w14:paraId="598893EE"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L</w:t>
            </w:r>
          </w:p>
        </w:tc>
      </w:tr>
    </w:tbl>
    <w:p w14:paraId="6F81B494" w14:textId="43F32CDA" w:rsidR="00D7227C" w:rsidRPr="00097251" w:rsidRDefault="00D7227C" w:rsidP="00D7227C">
      <w:pPr>
        <w:spacing w:line="240" w:lineRule="auto"/>
        <w:rPr>
          <w:rFonts w:asciiTheme="minorHAnsi" w:hAnsiTheme="minorHAnsi" w:cstheme="minorHAnsi"/>
          <w:sz w:val="22"/>
          <w:lang w:val="en-US"/>
        </w:rPr>
      </w:pPr>
    </w:p>
    <w:p w14:paraId="624C4174" w14:textId="27611379" w:rsidR="00B1528D" w:rsidRPr="00097251" w:rsidRDefault="00B1528D" w:rsidP="003F7FB5">
      <w:pPr>
        <w:spacing w:after="200"/>
        <w:rPr>
          <w:rFonts w:asciiTheme="minorHAnsi" w:hAnsiTheme="minorHAnsi" w:cstheme="minorHAnsi"/>
          <w:sz w:val="22"/>
          <w:lang w:val="en-US"/>
        </w:rPr>
        <w:sectPr w:rsidR="00B1528D" w:rsidRPr="00097251" w:rsidSect="00B1528D">
          <w:pgSz w:w="16838" w:h="11906" w:orient="landscape"/>
          <w:pgMar w:top="992" w:right="1440" w:bottom="1134" w:left="1440" w:header="709" w:footer="709" w:gutter="0"/>
          <w:cols w:space="708"/>
          <w:docGrid w:linePitch="360"/>
        </w:sectPr>
      </w:pPr>
    </w:p>
    <w:p w14:paraId="58D140AD" w14:textId="66A4FB5E" w:rsidR="00B1528D" w:rsidRPr="00097251" w:rsidRDefault="00B1528D" w:rsidP="00D7227C">
      <w:pPr>
        <w:spacing w:line="240" w:lineRule="auto"/>
        <w:rPr>
          <w:rFonts w:asciiTheme="minorHAnsi" w:hAnsiTheme="minorHAnsi" w:cstheme="minorHAnsi"/>
          <w:sz w:val="22"/>
          <w:lang w:val="en-US"/>
        </w:rPr>
      </w:pPr>
    </w:p>
    <w:p w14:paraId="10DBCD1D" w14:textId="442D0DA6" w:rsidR="00A63285" w:rsidRPr="009D21E6" w:rsidRDefault="00A63285" w:rsidP="000959FF">
      <w:pPr>
        <w:pStyle w:val="Heading1"/>
        <w:rPr>
          <w:rFonts w:asciiTheme="minorHAnsi" w:hAnsiTheme="minorHAnsi" w:cstheme="minorHAnsi"/>
          <w:sz w:val="28"/>
          <w:szCs w:val="28"/>
          <w:lang w:eastAsia="en-GB"/>
        </w:rPr>
      </w:pPr>
      <w:r w:rsidRPr="009D21E6">
        <w:rPr>
          <w:rFonts w:asciiTheme="minorHAnsi" w:hAnsiTheme="minorHAnsi" w:cstheme="minorHAnsi"/>
          <w:sz w:val="28"/>
          <w:szCs w:val="28"/>
          <w:lang w:eastAsia="en-GB"/>
        </w:rPr>
        <w:t xml:space="preserve">Step 7: Sign off and record </w:t>
      </w:r>
      <w:proofErr w:type="gramStart"/>
      <w:r w:rsidRPr="009D21E6">
        <w:rPr>
          <w:rFonts w:asciiTheme="minorHAnsi" w:hAnsiTheme="minorHAnsi" w:cstheme="minorHAnsi"/>
          <w:sz w:val="28"/>
          <w:szCs w:val="28"/>
          <w:lang w:eastAsia="en-GB"/>
        </w:rPr>
        <w:t>outcomes</w:t>
      </w:r>
      <w:proofErr w:type="gramEnd"/>
    </w:p>
    <w:tbl>
      <w:tblPr>
        <w:tblStyle w:val="TableGrid"/>
        <w:tblW w:w="0" w:type="auto"/>
        <w:tblLook w:val="04A0" w:firstRow="1" w:lastRow="0" w:firstColumn="1" w:lastColumn="0" w:noHBand="0" w:noVBand="1"/>
      </w:tblPr>
      <w:tblGrid>
        <w:gridCol w:w="2874"/>
        <w:gridCol w:w="3345"/>
        <w:gridCol w:w="3551"/>
      </w:tblGrid>
      <w:tr w:rsidR="006B061A" w:rsidRPr="00097251" w14:paraId="060ED95A" w14:textId="77777777" w:rsidTr="4BB8C529">
        <w:tc>
          <w:tcPr>
            <w:tcW w:w="2943" w:type="dxa"/>
          </w:tcPr>
          <w:p w14:paraId="0B9BA948" w14:textId="7E4F4CC8" w:rsidR="006B061A" w:rsidRPr="00097251" w:rsidRDefault="00352679" w:rsidP="00C8036D">
            <w:pPr>
              <w:keepNext/>
              <w:spacing w:before="120" w:after="120"/>
              <w:rPr>
                <w:rFonts w:asciiTheme="minorHAnsi" w:hAnsiTheme="minorHAnsi" w:cstheme="minorHAnsi"/>
                <w:b/>
                <w:sz w:val="22"/>
                <w:szCs w:val="22"/>
                <w:lang w:val="en-US"/>
              </w:rPr>
            </w:pPr>
            <w:r w:rsidRPr="00097251">
              <w:rPr>
                <w:rFonts w:asciiTheme="minorHAnsi" w:hAnsiTheme="minorHAnsi" w:cstheme="minorHAnsi"/>
                <w:b/>
                <w:sz w:val="22"/>
                <w:szCs w:val="22"/>
                <w:lang w:val="en-US"/>
              </w:rPr>
              <w:t>Item</w:t>
            </w:r>
            <w:r w:rsidR="006B061A" w:rsidRPr="00097251">
              <w:rPr>
                <w:rFonts w:asciiTheme="minorHAnsi" w:hAnsiTheme="minorHAnsi" w:cstheme="minorHAnsi"/>
                <w:b/>
                <w:sz w:val="22"/>
                <w:szCs w:val="22"/>
                <w:lang w:val="en-US"/>
              </w:rPr>
              <w:t xml:space="preserve"> </w:t>
            </w:r>
          </w:p>
        </w:tc>
        <w:tc>
          <w:tcPr>
            <w:tcW w:w="3402" w:type="dxa"/>
          </w:tcPr>
          <w:p w14:paraId="10E19F63" w14:textId="549C8AF5" w:rsidR="006B061A" w:rsidRPr="00097251" w:rsidRDefault="006B061A" w:rsidP="00C8036D">
            <w:pPr>
              <w:keepNext/>
              <w:spacing w:before="120" w:after="120"/>
              <w:rPr>
                <w:rFonts w:asciiTheme="minorHAnsi" w:hAnsiTheme="minorHAnsi" w:cstheme="minorHAnsi"/>
                <w:b/>
                <w:sz w:val="22"/>
                <w:szCs w:val="22"/>
                <w:lang w:val="en-US"/>
              </w:rPr>
            </w:pPr>
            <w:r w:rsidRPr="00097251">
              <w:rPr>
                <w:rFonts w:asciiTheme="minorHAnsi" w:hAnsiTheme="minorHAnsi" w:cstheme="minorHAnsi"/>
                <w:b/>
                <w:sz w:val="22"/>
                <w:szCs w:val="22"/>
                <w:lang w:val="en-US"/>
              </w:rPr>
              <w:t>Name/</w:t>
            </w:r>
            <w:r w:rsidR="00FF5EBD" w:rsidRPr="00097251">
              <w:rPr>
                <w:rFonts w:asciiTheme="minorHAnsi" w:hAnsiTheme="minorHAnsi" w:cstheme="minorHAnsi"/>
                <w:b/>
                <w:sz w:val="22"/>
                <w:szCs w:val="22"/>
                <w:lang w:val="en-US"/>
              </w:rPr>
              <w:t>position/</w:t>
            </w:r>
            <w:r w:rsidRPr="00097251">
              <w:rPr>
                <w:rFonts w:asciiTheme="minorHAnsi" w:hAnsiTheme="minorHAnsi" w:cstheme="minorHAnsi"/>
                <w:b/>
                <w:sz w:val="22"/>
                <w:szCs w:val="22"/>
                <w:lang w:val="en-US"/>
              </w:rPr>
              <w:t>date</w:t>
            </w:r>
          </w:p>
        </w:tc>
        <w:tc>
          <w:tcPr>
            <w:tcW w:w="3649" w:type="dxa"/>
          </w:tcPr>
          <w:p w14:paraId="7F875683" w14:textId="452E0107" w:rsidR="006B061A" w:rsidRPr="00097251" w:rsidRDefault="006B061A" w:rsidP="00C8036D">
            <w:pPr>
              <w:keepNext/>
              <w:spacing w:before="120" w:after="120"/>
              <w:rPr>
                <w:rFonts w:asciiTheme="minorHAnsi" w:hAnsiTheme="minorHAnsi" w:cstheme="minorHAnsi"/>
                <w:b/>
                <w:sz w:val="22"/>
                <w:szCs w:val="22"/>
                <w:lang w:val="en-US"/>
              </w:rPr>
            </w:pPr>
            <w:r w:rsidRPr="00097251">
              <w:rPr>
                <w:rFonts w:asciiTheme="minorHAnsi" w:hAnsiTheme="minorHAnsi" w:cstheme="minorHAnsi"/>
                <w:b/>
                <w:sz w:val="22"/>
                <w:szCs w:val="22"/>
                <w:lang w:val="en-US"/>
              </w:rPr>
              <w:t>Notes</w:t>
            </w:r>
          </w:p>
        </w:tc>
      </w:tr>
      <w:tr w:rsidR="006B061A" w:rsidRPr="00097251" w14:paraId="6605BA98" w14:textId="77777777" w:rsidTr="4BB8C529">
        <w:tc>
          <w:tcPr>
            <w:tcW w:w="2943" w:type="dxa"/>
          </w:tcPr>
          <w:p w14:paraId="6CBC3B43" w14:textId="569FE66C" w:rsidR="006B061A" w:rsidRPr="00097251" w:rsidRDefault="006B061A" w:rsidP="00352679">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Measures approved by:</w:t>
            </w:r>
          </w:p>
        </w:tc>
        <w:tc>
          <w:tcPr>
            <w:tcW w:w="3402" w:type="dxa"/>
          </w:tcPr>
          <w:p w14:paraId="0C3A7653" w14:textId="11BDAD18" w:rsidR="006B061A" w:rsidRPr="00097251" w:rsidRDefault="006B061A" w:rsidP="4BB8C529">
            <w:pPr>
              <w:spacing w:before="120" w:after="120"/>
              <w:rPr>
                <w:rFonts w:asciiTheme="minorHAnsi" w:hAnsiTheme="minorHAnsi" w:cstheme="minorHAnsi"/>
                <w:sz w:val="22"/>
                <w:szCs w:val="22"/>
                <w:lang w:val="en-US"/>
              </w:rPr>
            </w:pPr>
          </w:p>
        </w:tc>
        <w:tc>
          <w:tcPr>
            <w:tcW w:w="3649" w:type="dxa"/>
          </w:tcPr>
          <w:p w14:paraId="7B5AD0B5" w14:textId="0AA52874" w:rsidR="006B061A" w:rsidRPr="00097251" w:rsidRDefault="006B061A" w:rsidP="00BA7CB2">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Integrate actions back into project plan, with date and responsibility for completion</w:t>
            </w:r>
          </w:p>
        </w:tc>
      </w:tr>
      <w:tr w:rsidR="006B061A" w:rsidRPr="00097251" w14:paraId="32194E67" w14:textId="77777777" w:rsidTr="4BB8C529">
        <w:tc>
          <w:tcPr>
            <w:tcW w:w="2943" w:type="dxa"/>
          </w:tcPr>
          <w:p w14:paraId="4CC713E4" w14:textId="54F449A3" w:rsidR="006B061A" w:rsidRPr="00097251" w:rsidRDefault="006B061A" w:rsidP="006B061A">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Residual risks approved by:</w:t>
            </w:r>
          </w:p>
        </w:tc>
        <w:tc>
          <w:tcPr>
            <w:tcW w:w="3402" w:type="dxa"/>
          </w:tcPr>
          <w:p w14:paraId="0C52FD94" w14:textId="34A63109" w:rsidR="006B061A" w:rsidRPr="00097251" w:rsidRDefault="006B061A" w:rsidP="4BB8C529">
            <w:pPr>
              <w:spacing w:before="120" w:after="120"/>
              <w:rPr>
                <w:rFonts w:asciiTheme="minorHAnsi" w:hAnsiTheme="minorHAnsi" w:cstheme="minorHAnsi"/>
                <w:sz w:val="22"/>
                <w:szCs w:val="22"/>
                <w:lang w:val="en-US"/>
              </w:rPr>
            </w:pPr>
          </w:p>
        </w:tc>
        <w:tc>
          <w:tcPr>
            <w:tcW w:w="3649" w:type="dxa"/>
          </w:tcPr>
          <w:p w14:paraId="5A3EB101" w14:textId="319CC8B2" w:rsidR="006B061A" w:rsidRPr="00097251" w:rsidRDefault="006B061A" w:rsidP="00A632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If accepting any residual high risk, consult the ICO before going ahead</w:t>
            </w:r>
          </w:p>
        </w:tc>
      </w:tr>
      <w:tr w:rsidR="00F57385" w:rsidRPr="00097251" w14:paraId="5C71651D" w14:textId="77777777" w:rsidTr="4BB8C529">
        <w:tc>
          <w:tcPr>
            <w:tcW w:w="2943" w:type="dxa"/>
          </w:tcPr>
          <w:p w14:paraId="7EFD6481" w14:textId="0C4698C8"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DPO advice provided:</w:t>
            </w:r>
          </w:p>
        </w:tc>
        <w:tc>
          <w:tcPr>
            <w:tcW w:w="3402" w:type="dxa"/>
          </w:tcPr>
          <w:p w14:paraId="5A0592F6" w14:textId="4B18DA19" w:rsidR="00F57385" w:rsidRPr="00097251" w:rsidRDefault="00F57385" w:rsidP="4BB8C529">
            <w:pPr>
              <w:spacing w:before="120" w:after="120"/>
              <w:rPr>
                <w:rFonts w:asciiTheme="minorHAnsi" w:hAnsiTheme="minorHAnsi" w:cstheme="minorHAnsi"/>
                <w:sz w:val="22"/>
                <w:szCs w:val="22"/>
                <w:lang w:val="en-US"/>
              </w:rPr>
            </w:pPr>
          </w:p>
        </w:tc>
        <w:tc>
          <w:tcPr>
            <w:tcW w:w="3649" w:type="dxa"/>
          </w:tcPr>
          <w:p w14:paraId="17A2D27B" w14:textId="14E3FC3B"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DPO should advise on compliance, step 6 measures and whether processing can proceed</w:t>
            </w:r>
          </w:p>
        </w:tc>
      </w:tr>
      <w:tr w:rsidR="00F57385" w:rsidRPr="00097251" w14:paraId="0DA69EBD" w14:textId="77777777" w:rsidTr="4BB8C529">
        <w:trPr>
          <w:trHeight w:val="2268"/>
        </w:trPr>
        <w:tc>
          <w:tcPr>
            <w:tcW w:w="9994" w:type="dxa"/>
            <w:gridSpan w:val="3"/>
          </w:tcPr>
          <w:p w14:paraId="0DEB0EE2" w14:textId="2FA1397A" w:rsidR="00F57385" w:rsidRPr="00097251" w:rsidRDefault="00F57385" w:rsidP="00A632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Summary of DPO advice:</w:t>
            </w:r>
          </w:p>
        </w:tc>
      </w:tr>
      <w:tr w:rsidR="00F57385" w:rsidRPr="00097251" w14:paraId="318BBC78" w14:textId="77777777" w:rsidTr="4BB8C529">
        <w:tc>
          <w:tcPr>
            <w:tcW w:w="2943" w:type="dxa"/>
          </w:tcPr>
          <w:p w14:paraId="6EA26A5D" w14:textId="6EB267B2"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DPO advice accepted or overruled by:</w:t>
            </w:r>
          </w:p>
        </w:tc>
        <w:tc>
          <w:tcPr>
            <w:tcW w:w="3402" w:type="dxa"/>
          </w:tcPr>
          <w:p w14:paraId="67D75477" w14:textId="1373D185" w:rsidR="00F57385" w:rsidRPr="00097251" w:rsidRDefault="00F57385" w:rsidP="4BB8C529">
            <w:pPr>
              <w:spacing w:before="120" w:after="120"/>
              <w:rPr>
                <w:rFonts w:asciiTheme="minorHAnsi" w:hAnsiTheme="minorHAnsi" w:cstheme="minorHAnsi"/>
                <w:sz w:val="22"/>
                <w:szCs w:val="22"/>
                <w:lang w:val="en-US"/>
              </w:rPr>
            </w:pPr>
          </w:p>
        </w:tc>
        <w:tc>
          <w:tcPr>
            <w:tcW w:w="3649" w:type="dxa"/>
          </w:tcPr>
          <w:p w14:paraId="4AD03B9C" w14:textId="3DFE1F01"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If overruled, you must explain your reasons</w:t>
            </w:r>
          </w:p>
        </w:tc>
      </w:tr>
      <w:tr w:rsidR="00F57385" w:rsidRPr="00097251" w14:paraId="03B1A6ED" w14:textId="77777777" w:rsidTr="4BB8C529">
        <w:trPr>
          <w:trHeight w:val="1984"/>
        </w:trPr>
        <w:tc>
          <w:tcPr>
            <w:tcW w:w="9994" w:type="dxa"/>
            <w:gridSpan w:val="3"/>
          </w:tcPr>
          <w:p w14:paraId="77F4C189" w14:textId="057E0D4C" w:rsidR="00F57385" w:rsidRPr="00097251" w:rsidRDefault="00F57385" w:rsidP="00A632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Comments:</w:t>
            </w:r>
          </w:p>
        </w:tc>
      </w:tr>
      <w:tr w:rsidR="00F57385" w:rsidRPr="00097251" w14:paraId="068E09D2" w14:textId="77777777" w:rsidTr="4BB8C529">
        <w:tc>
          <w:tcPr>
            <w:tcW w:w="2943" w:type="dxa"/>
          </w:tcPr>
          <w:p w14:paraId="60027D78" w14:textId="473941E8" w:rsidR="00F57385" w:rsidRPr="00097251" w:rsidRDefault="00F57385" w:rsidP="00C8036D">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Consultation responses reviewed by:</w:t>
            </w:r>
          </w:p>
        </w:tc>
        <w:tc>
          <w:tcPr>
            <w:tcW w:w="3402" w:type="dxa"/>
          </w:tcPr>
          <w:p w14:paraId="5A94555C" w14:textId="5D398606" w:rsidR="00F57385" w:rsidRPr="00097251" w:rsidRDefault="00F57385" w:rsidP="4BB8C529">
            <w:pPr>
              <w:spacing w:before="120" w:after="120"/>
              <w:rPr>
                <w:rFonts w:asciiTheme="minorHAnsi" w:hAnsiTheme="minorHAnsi" w:cstheme="minorHAnsi"/>
                <w:sz w:val="22"/>
                <w:szCs w:val="22"/>
                <w:lang w:val="en-US"/>
              </w:rPr>
            </w:pPr>
          </w:p>
        </w:tc>
        <w:tc>
          <w:tcPr>
            <w:tcW w:w="3649" w:type="dxa"/>
          </w:tcPr>
          <w:p w14:paraId="764D1791" w14:textId="09613BA6"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If your decision departs from individuals’ views, you must explain your reasons</w:t>
            </w:r>
          </w:p>
        </w:tc>
      </w:tr>
      <w:tr w:rsidR="00F57385" w:rsidRPr="00097251" w14:paraId="59222E05" w14:textId="77777777" w:rsidTr="4BB8C529">
        <w:trPr>
          <w:trHeight w:val="1701"/>
        </w:trPr>
        <w:tc>
          <w:tcPr>
            <w:tcW w:w="9994" w:type="dxa"/>
            <w:gridSpan w:val="3"/>
          </w:tcPr>
          <w:p w14:paraId="713353C9" w14:textId="76147306"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Comments:</w:t>
            </w:r>
          </w:p>
        </w:tc>
      </w:tr>
      <w:tr w:rsidR="00352679" w:rsidRPr="00097251" w14:paraId="5736C00E" w14:textId="77777777" w:rsidTr="4BB8C529">
        <w:tc>
          <w:tcPr>
            <w:tcW w:w="2943" w:type="dxa"/>
          </w:tcPr>
          <w:p w14:paraId="3C6A1523" w14:textId="14452357" w:rsidR="00352679" w:rsidRPr="00097251" w:rsidRDefault="00352679" w:rsidP="00352679">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This DPIA will kept under review by:</w:t>
            </w:r>
          </w:p>
        </w:tc>
        <w:tc>
          <w:tcPr>
            <w:tcW w:w="3402" w:type="dxa"/>
          </w:tcPr>
          <w:p w14:paraId="4CB9C132" w14:textId="02D7828E" w:rsidR="00352679" w:rsidRPr="00097251" w:rsidRDefault="00352679" w:rsidP="4BB8C529">
            <w:pPr>
              <w:spacing w:before="120" w:after="120"/>
              <w:rPr>
                <w:rFonts w:asciiTheme="minorHAnsi" w:hAnsiTheme="minorHAnsi" w:cstheme="minorHAnsi"/>
                <w:sz w:val="22"/>
                <w:szCs w:val="22"/>
                <w:lang w:val="en-US"/>
              </w:rPr>
            </w:pPr>
          </w:p>
        </w:tc>
        <w:tc>
          <w:tcPr>
            <w:tcW w:w="3649" w:type="dxa"/>
          </w:tcPr>
          <w:p w14:paraId="58A54436" w14:textId="3B696DA3" w:rsidR="00352679" w:rsidRPr="00097251" w:rsidRDefault="00352679" w:rsidP="00352679">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The DPO should also review ongoing compliance with DPIA</w:t>
            </w:r>
          </w:p>
        </w:tc>
      </w:tr>
    </w:tbl>
    <w:p w14:paraId="4ACCE03B" w14:textId="77777777" w:rsidR="006B061A" w:rsidRPr="00097251" w:rsidRDefault="006B061A" w:rsidP="00E958D8">
      <w:pPr>
        <w:spacing w:line="240" w:lineRule="auto"/>
        <w:rPr>
          <w:rFonts w:asciiTheme="minorHAnsi" w:hAnsiTheme="minorHAnsi" w:cstheme="minorHAnsi"/>
          <w:sz w:val="22"/>
          <w:lang w:val="en-US"/>
        </w:rPr>
      </w:pPr>
    </w:p>
    <w:sectPr w:rsidR="006B061A" w:rsidRPr="00097251" w:rsidSect="00B1528D">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A87C" w14:textId="77777777" w:rsidR="00663663" w:rsidRDefault="00663663" w:rsidP="0048248F">
      <w:pPr>
        <w:spacing w:line="240" w:lineRule="auto"/>
      </w:pPr>
      <w:r>
        <w:separator/>
      </w:r>
    </w:p>
  </w:endnote>
  <w:endnote w:type="continuationSeparator" w:id="0">
    <w:p w14:paraId="1864980A" w14:textId="77777777" w:rsidR="00663663" w:rsidRDefault="00663663" w:rsidP="0048248F">
      <w:pPr>
        <w:spacing w:line="240" w:lineRule="auto"/>
      </w:pPr>
      <w:r>
        <w:continuationSeparator/>
      </w:r>
    </w:p>
  </w:endnote>
  <w:endnote w:type="continuationNotice" w:id="1">
    <w:p w14:paraId="5DE7E3E0" w14:textId="77777777" w:rsidR="00663663" w:rsidRDefault="006636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262339"/>
      <w:docPartObj>
        <w:docPartGallery w:val="Page Numbers (Bottom of Page)"/>
        <w:docPartUnique/>
      </w:docPartObj>
    </w:sdtPr>
    <w:sdtEndPr>
      <w:rPr>
        <w:noProof/>
      </w:rPr>
    </w:sdtEndPr>
    <w:sdtContent>
      <w:p w14:paraId="08F9E676" w14:textId="1B3202F9" w:rsidR="00E958D8" w:rsidRDefault="00E958D8">
        <w:pPr>
          <w:pStyle w:val="Footer"/>
          <w:jc w:val="right"/>
        </w:pPr>
        <w:r>
          <w:fldChar w:fldCharType="begin"/>
        </w:r>
        <w:r>
          <w:instrText xml:space="preserve"> PAGE   \* MERGEFORMAT </w:instrText>
        </w:r>
        <w:r>
          <w:fldChar w:fldCharType="separate"/>
        </w:r>
        <w:r w:rsidR="008F6CB0">
          <w:rPr>
            <w:noProof/>
          </w:rPr>
          <w:t>12</w:t>
        </w:r>
        <w:r>
          <w:rPr>
            <w:noProof/>
          </w:rPr>
          <w:fldChar w:fldCharType="end"/>
        </w:r>
      </w:p>
    </w:sdtContent>
  </w:sdt>
  <w:p w14:paraId="1D00F69D" w14:textId="3ACC1C58" w:rsidR="00E958D8" w:rsidRPr="0059608B" w:rsidRDefault="00E958D8" w:rsidP="00C307DC">
    <w:pPr>
      <w:pStyle w:val="Footer"/>
      <w:tabs>
        <w:tab w:val="clear" w:pos="9026"/>
        <w:tab w:val="right" w:pos="9603"/>
        <w:tab w:val="right" w:pos="13608"/>
        <w:tab w:val="left" w:pos="13750"/>
      </w:tabs>
      <w:rPr>
        <w:rFonts w:asciiTheme="minorHAnsi" w:hAnsiTheme="minorHAnsi" w:cstheme="minorHAnsi"/>
        <w:sz w:val="20"/>
      </w:rPr>
    </w:pPr>
    <w:r w:rsidRPr="0059608B">
      <w:rPr>
        <w:rFonts w:asciiTheme="minorHAnsi" w:hAnsiTheme="minorHAnsi" w:cstheme="minorHAnsi"/>
        <w:sz w:val="20"/>
      </w:rPr>
      <w:t>Data Protection Impact Assessment</w:t>
    </w:r>
  </w:p>
  <w:p w14:paraId="10249743" w14:textId="363700C6" w:rsidR="00E958D8" w:rsidRPr="0059608B" w:rsidRDefault="0059608B" w:rsidP="00C307DC">
    <w:pPr>
      <w:pStyle w:val="Footer"/>
      <w:tabs>
        <w:tab w:val="clear" w:pos="9026"/>
        <w:tab w:val="right" w:pos="9603"/>
        <w:tab w:val="right" w:pos="13608"/>
        <w:tab w:val="left" w:pos="13750"/>
      </w:tabs>
      <w:rPr>
        <w:rFonts w:asciiTheme="minorHAnsi" w:hAnsiTheme="minorHAnsi" w:cstheme="minorHAnsi"/>
        <w:sz w:val="20"/>
      </w:rPr>
    </w:pPr>
    <w:r w:rsidRPr="0059608B">
      <w:rPr>
        <w:rFonts w:asciiTheme="minorHAnsi" w:hAnsiTheme="minorHAnsi" w:cstheme="minorHAnsi"/>
        <w:sz w:val="20"/>
      </w:rPr>
      <w:t>17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DDD7D" w14:textId="77777777" w:rsidR="00663663" w:rsidRDefault="00663663" w:rsidP="0048248F">
      <w:pPr>
        <w:spacing w:line="240" w:lineRule="auto"/>
      </w:pPr>
      <w:r>
        <w:separator/>
      </w:r>
    </w:p>
  </w:footnote>
  <w:footnote w:type="continuationSeparator" w:id="0">
    <w:p w14:paraId="0664948F" w14:textId="77777777" w:rsidR="00663663" w:rsidRDefault="00663663" w:rsidP="0048248F">
      <w:pPr>
        <w:spacing w:line="240" w:lineRule="auto"/>
      </w:pPr>
      <w:r>
        <w:continuationSeparator/>
      </w:r>
    </w:p>
  </w:footnote>
  <w:footnote w:type="continuationNotice" w:id="1">
    <w:p w14:paraId="3B1267D9" w14:textId="77777777" w:rsidR="00663663" w:rsidRDefault="0066366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33BC7"/>
    <w:multiLevelType w:val="hybridMultilevel"/>
    <w:tmpl w:val="195C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C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45"/>
    <w:rsid w:val="00065783"/>
    <w:rsid w:val="000959FF"/>
    <w:rsid w:val="00097251"/>
    <w:rsid w:val="000C31E8"/>
    <w:rsid w:val="0013623A"/>
    <w:rsid w:val="0018139E"/>
    <w:rsid w:val="001B3DEE"/>
    <w:rsid w:val="001B6597"/>
    <w:rsid w:val="00203774"/>
    <w:rsid w:val="002046B7"/>
    <w:rsid w:val="00204F3B"/>
    <w:rsid w:val="00215BA4"/>
    <w:rsid w:val="00215E73"/>
    <w:rsid w:val="002218EC"/>
    <w:rsid w:val="00223F4D"/>
    <w:rsid w:val="0023368D"/>
    <w:rsid w:val="00245600"/>
    <w:rsid w:val="00251E80"/>
    <w:rsid w:val="00267531"/>
    <w:rsid w:val="00280E6E"/>
    <w:rsid w:val="002812A3"/>
    <w:rsid w:val="002C6934"/>
    <w:rsid w:val="002F70D1"/>
    <w:rsid w:val="00352679"/>
    <w:rsid w:val="0039281F"/>
    <w:rsid w:val="003A0192"/>
    <w:rsid w:val="003F7FB5"/>
    <w:rsid w:val="004112EB"/>
    <w:rsid w:val="00425446"/>
    <w:rsid w:val="004317B1"/>
    <w:rsid w:val="00441F5B"/>
    <w:rsid w:val="00444146"/>
    <w:rsid w:val="00456F53"/>
    <w:rsid w:val="0048248F"/>
    <w:rsid w:val="00491F03"/>
    <w:rsid w:val="0049238C"/>
    <w:rsid w:val="004A21D6"/>
    <w:rsid w:val="004A6FED"/>
    <w:rsid w:val="004B7418"/>
    <w:rsid w:val="004C062A"/>
    <w:rsid w:val="005076C4"/>
    <w:rsid w:val="00511C53"/>
    <w:rsid w:val="00525F09"/>
    <w:rsid w:val="0053350F"/>
    <w:rsid w:val="00535910"/>
    <w:rsid w:val="00565472"/>
    <w:rsid w:val="00583AAF"/>
    <w:rsid w:val="0059608B"/>
    <w:rsid w:val="005A7862"/>
    <w:rsid w:val="005B4DB3"/>
    <w:rsid w:val="005D6575"/>
    <w:rsid w:val="0064363D"/>
    <w:rsid w:val="00663663"/>
    <w:rsid w:val="006857A6"/>
    <w:rsid w:val="006877AF"/>
    <w:rsid w:val="006B061A"/>
    <w:rsid w:val="006B62E0"/>
    <w:rsid w:val="0074329E"/>
    <w:rsid w:val="00757C46"/>
    <w:rsid w:val="00774C95"/>
    <w:rsid w:val="007773CC"/>
    <w:rsid w:val="00796142"/>
    <w:rsid w:val="007E352D"/>
    <w:rsid w:val="00802112"/>
    <w:rsid w:val="00806EF4"/>
    <w:rsid w:val="00810B5C"/>
    <w:rsid w:val="00813D91"/>
    <w:rsid w:val="00857B3B"/>
    <w:rsid w:val="00870D32"/>
    <w:rsid w:val="008B6E87"/>
    <w:rsid w:val="008D242A"/>
    <w:rsid w:val="008F0C7C"/>
    <w:rsid w:val="008F6CB0"/>
    <w:rsid w:val="00950749"/>
    <w:rsid w:val="00986C75"/>
    <w:rsid w:val="009D21E6"/>
    <w:rsid w:val="009F567A"/>
    <w:rsid w:val="00A332C9"/>
    <w:rsid w:val="00A51E56"/>
    <w:rsid w:val="00A63285"/>
    <w:rsid w:val="00A72219"/>
    <w:rsid w:val="00A7442C"/>
    <w:rsid w:val="00A93461"/>
    <w:rsid w:val="00AA0D4E"/>
    <w:rsid w:val="00AA65D2"/>
    <w:rsid w:val="00AB51D8"/>
    <w:rsid w:val="00B1528D"/>
    <w:rsid w:val="00B21F45"/>
    <w:rsid w:val="00B253BA"/>
    <w:rsid w:val="00B87FF7"/>
    <w:rsid w:val="00BA2516"/>
    <w:rsid w:val="00BA7CB2"/>
    <w:rsid w:val="00BC3382"/>
    <w:rsid w:val="00C04303"/>
    <w:rsid w:val="00C2040D"/>
    <w:rsid w:val="00C307DC"/>
    <w:rsid w:val="00C5552F"/>
    <w:rsid w:val="00C8036D"/>
    <w:rsid w:val="00C86A38"/>
    <w:rsid w:val="00CA3237"/>
    <w:rsid w:val="00CE43AB"/>
    <w:rsid w:val="00CF39D4"/>
    <w:rsid w:val="00CF49A9"/>
    <w:rsid w:val="00CF6700"/>
    <w:rsid w:val="00D23645"/>
    <w:rsid w:val="00D2657B"/>
    <w:rsid w:val="00D43DE5"/>
    <w:rsid w:val="00D457A5"/>
    <w:rsid w:val="00D709C3"/>
    <w:rsid w:val="00D7227C"/>
    <w:rsid w:val="00DB5741"/>
    <w:rsid w:val="00DC3D22"/>
    <w:rsid w:val="00DF08A1"/>
    <w:rsid w:val="00E04606"/>
    <w:rsid w:val="00E555BD"/>
    <w:rsid w:val="00E71854"/>
    <w:rsid w:val="00E958D8"/>
    <w:rsid w:val="00EB60F3"/>
    <w:rsid w:val="00EC1D72"/>
    <w:rsid w:val="00EE4855"/>
    <w:rsid w:val="00EE5375"/>
    <w:rsid w:val="00EF6F98"/>
    <w:rsid w:val="00F12271"/>
    <w:rsid w:val="00F12967"/>
    <w:rsid w:val="00F1444D"/>
    <w:rsid w:val="00F14E07"/>
    <w:rsid w:val="00F2092C"/>
    <w:rsid w:val="00F27089"/>
    <w:rsid w:val="00F57385"/>
    <w:rsid w:val="00F77DFB"/>
    <w:rsid w:val="00FA2A9A"/>
    <w:rsid w:val="00FB2A94"/>
    <w:rsid w:val="00FF5EBD"/>
    <w:rsid w:val="01E2794A"/>
    <w:rsid w:val="0290A860"/>
    <w:rsid w:val="0ED342F8"/>
    <w:rsid w:val="112D53CC"/>
    <w:rsid w:val="11819F89"/>
    <w:rsid w:val="12370FD3"/>
    <w:rsid w:val="1778B545"/>
    <w:rsid w:val="1A7254B8"/>
    <w:rsid w:val="1BC98784"/>
    <w:rsid w:val="1C1DCC73"/>
    <w:rsid w:val="1DD5265F"/>
    <w:rsid w:val="212A3C24"/>
    <w:rsid w:val="23CF1510"/>
    <w:rsid w:val="23E77787"/>
    <w:rsid w:val="26417546"/>
    <w:rsid w:val="26D05A57"/>
    <w:rsid w:val="2764EE03"/>
    <w:rsid w:val="27715604"/>
    <w:rsid w:val="27AAC27C"/>
    <w:rsid w:val="28CDD094"/>
    <w:rsid w:val="2A07FB19"/>
    <w:rsid w:val="2B22629A"/>
    <w:rsid w:val="2B9CBC63"/>
    <w:rsid w:val="2EC3B6D6"/>
    <w:rsid w:val="2F09FE50"/>
    <w:rsid w:val="31852C04"/>
    <w:rsid w:val="32438685"/>
    <w:rsid w:val="33AE8DD9"/>
    <w:rsid w:val="34B01C83"/>
    <w:rsid w:val="351D38AC"/>
    <w:rsid w:val="3DB71BD4"/>
    <w:rsid w:val="3FA374F0"/>
    <w:rsid w:val="44249829"/>
    <w:rsid w:val="4813209A"/>
    <w:rsid w:val="49EE41B3"/>
    <w:rsid w:val="4AA57C42"/>
    <w:rsid w:val="4BB8C529"/>
    <w:rsid w:val="4C6D0CC3"/>
    <w:rsid w:val="4C7623F3"/>
    <w:rsid w:val="4E6540B3"/>
    <w:rsid w:val="4F19C97E"/>
    <w:rsid w:val="5010E07A"/>
    <w:rsid w:val="508E83F3"/>
    <w:rsid w:val="587FD724"/>
    <w:rsid w:val="5BDB231F"/>
    <w:rsid w:val="5CD7AC8D"/>
    <w:rsid w:val="5D84AA12"/>
    <w:rsid w:val="60086051"/>
    <w:rsid w:val="60DBE380"/>
    <w:rsid w:val="627E251B"/>
    <w:rsid w:val="6B723580"/>
    <w:rsid w:val="6CB3ED6D"/>
    <w:rsid w:val="73E8BB64"/>
    <w:rsid w:val="74BE5AC2"/>
    <w:rsid w:val="7695B325"/>
    <w:rsid w:val="77097367"/>
    <w:rsid w:val="77FECDD4"/>
    <w:rsid w:val="7AF7CFBA"/>
    <w:rsid w:val="7B24706E"/>
    <w:rsid w:val="7D19B668"/>
    <w:rsid w:val="7D279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491F03"/>
    <w:pPr>
      <w:spacing w:after="160" w:line="259" w:lineRule="auto"/>
      <w:ind w:left="720"/>
      <w:contextualSpacing/>
    </w:pPr>
    <w:rPr>
      <w:rFonts w:asciiTheme="minorHAnsi" w:hAnsiTheme="minorHAnsi"/>
      <w:sz w:val="22"/>
    </w:rPr>
  </w:style>
  <w:style w:type="paragraph" w:styleId="BodyText">
    <w:name w:val="Body Text"/>
    <w:basedOn w:val="Normal"/>
    <w:link w:val="BodyTextChar"/>
    <w:uiPriority w:val="1"/>
    <w:semiHidden/>
    <w:unhideWhenUsed/>
    <w:qFormat/>
    <w:rsid w:val="00B1528D"/>
    <w:pPr>
      <w:widowControl w:val="0"/>
      <w:autoSpaceDE w:val="0"/>
      <w:autoSpaceDN w:val="0"/>
      <w:spacing w:line="240" w:lineRule="auto"/>
    </w:pPr>
    <w:rPr>
      <w:rFonts w:eastAsia="Verdana" w:cs="Verdana"/>
      <w:szCs w:val="23"/>
      <w:lang w:eastAsia="en-GB" w:bidi="en-GB"/>
    </w:rPr>
  </w:style>
  <w:style w:type="character" w:customStyle="1" w:styleId="BodyTextChar">
    <w:name w:val="Body Text Char"/>
    <w:basedOn w:val="DefaultParagraphFont"/>
    <w:link w:val="BodyText"/>
    <w:uiPriority w:val="1"/>
    <w:semiHidden/>
    <w:rsid w:val="00B1528D"/>
    <w:rPr>
      <w:rFonts w:eastAsia="Verdana" w:cs="Verdana"/>
      <w:sz w:val="23"/>
      <w:szCs w:val="23"/>
      <w:lang w:eastAsia="en-GB" w:bidi="en-GB"/>
    </w:rPr>
  </w:style>
  <w:style w:type="paragraph" w:styleId="NoSpacing">
    <w:name w:val="No Spacing"/>
    <w:uiPriority w:val="1"/>
    <w:qFormat/>
    <w:rsid w:val="00A332C9"/>
    <w:pPr>
      <w:spacing w:after="0" w:line="240" w:lineRule="auto"/>
    </w:pPr>
    <w:rPr>
      <w:sz w:val="23"/>
    </w:rPr>
  </w:style>
  <w:style w:type="character" w:styleId="UnresolvedMention">
    <w:name w:val="Unresolved Mention"/>
    <w:basedOn w:val="DefaultParagraphFont"/>
    <w:uiPriority w:val="99"/>
    <w:semiHidden/>
    <w:unhideWhenUsed/>
    <w:rsid w:val="002C6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xintoseven.co.uk/ab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9ECDF5AE3C64181986B32AA9E92EA" ma:contentTypeVersion="11" ma:contentTypeDescription="Create a new document." ma:contentTypeScope="" ma:versionID="b561c8a8264085f12cfdb4fa94b75a5c">
  <xsd:schema xmlns:xsd="http://www.w3.org/2001/XMLSchema" xmlns:xs="http://www.w3.org/2001/XMLSchema" xmlns:p="http://schemas.microsoft.com/office/2006/metadata/properties" xmlns:ns2="015e6726-5ebc-4623-9867-fed4e87d12c1" xmlns:ns3="5e70a06f-6228-4e52-9576-a6cd5b176798" targetNamespace="http://schemas.microsoft.com/office/2006/metadata/properties" ma:root="true" ma:fieldsID="9de45051f16644c331c2ac5f95f3959b" ns2:_="" ns3:_="">
    <xsd:import namespace="015e6726-5ebc-4623-9867-fed4e87d12c1"/>
    <xsd:import namespace="5e70a06f-6228-4e52-9576-a6cd5b176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6726-5ebc-4623-9867-fed4e87d1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0a06f-6228-4e52-9576-a6cd5b1767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2E57A-742C-45DB-A2BB-6D7747DFA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e6726-5ebc-4623-9867-fed4e87d12c1"/>
    <ds:schemaRef ds:uri="5e70a06f-6228-4e52-9576-a6cd5b17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4.xml><?xml version="1.0" encoding="utf-8"?>
<ds:datastoreItem xmlns:ds="http://schemas.openxmlformats.org/officeDocument/2006/customXml" ds:itemID="{72CE2B7F-EF6A-4D71-99AD-3C236B12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2284</Words>
  <Characters>13024</Characters>
  <Application>Microsoft Office Word</Application>
  <DocSecurity>0</DocSecurity>
  <Lines>108</Lines>
  <Paragraphs>30</Paragraphs>
  <ScaleCrop>false</ScaleCrop>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Sarah Davies</cp:lastModifiedBy>
  <cp:revision>33</cp:revision>
  <dcterms:created xsi:type="dcterms:W3CDTF">2020-10-16T13:38:00Z</dcterms:created>
  <dcterms:modified xsi:type="dcterms:W3CDTF">2021-03-20T14:18:00Z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0x0101000739ECDF5AE3C64181986B32AA9E92EA</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